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D0B" w:rsidRPr="00256D0B" w:rsidRDefault="00256D0B" w:rsidP="00B91C25">
      <w:pPr>
        <w:ind w:left="-540" w:firstLine="540"/>
        <w:jc w:val="both"/>
      </w:pPr>
      <w:bookmarkStart w:id="0" w:name="_GoBack"/>
      <w:bookmarkEnd w:id="0"/>
    </w:p>
    <w:p w:rsidR="00B91C25" w:rsidRDefault="00B91C25" w:rsidP="00B91C25">
      <w:pPr>
        <w:ind w:left="-540" w:firstLine="540"/>
        <w:jc w:val="both"/>
      </w:pPr>
      <w:r>
        <w:t>Настройки экспорта в роспись размещены на ра</w:t>
      </w:r>
      <w:r w:rsidR="007F644C">
        <w:t>бочем месте «Настройки системы»:</w:t>
      </w:r>
      <w:r>
        <w:t xml:space="preserve"> интерфейс «Настройки: АС Бюджет»,  вкладка</w:t>
      </w:r>
      <w:r w:rsidR="00AD1205">
        <w:t xml:space="preserve"> «Настройки экспорта в роспись». Интерфейс настроек представляет собой иерархичный интерфейс</w:t>
      </w:r>
      <w:r w:rsidR="00720443">
        <w:t xml:space="preserve">, в заголовке которого </w:t>
      </w:r>
      <w:r w:rsidR="00BB374A">
        <w:t>указываются подключения к базам данных исполнения</w:t>
      </w:r>
      <w:r w:rsidR="00B300F4">
        <w:t xml:space="preserve">, куда должны выгружаться данные. Подключение детализируется типами интерфейсов росписи, для каждого интерфейса может быть указано несколько вариантов настроек. </w:t>
      </w:r>
      <w:r w:rsidR="00C952E3">
        <w:t>Каждый из вариантов содержит определенный набор настроек параметров экспорта и синхронизации классификаторов.</w:t>
      </w:r>
    </w:p>
    <w:p w:rsidR="00C1783E" w:rsidRDefault="00C1783E" w:rsidP="00B91C25">
      <w:pPr>
        <w:ind w:left="-540" w:firstLine="540"/>
        <w:jc w:val="both"/>
      </w:pPr>
    </w:p>
    <w:p w:rsidR="00C1783E" w:rsidRDefault="00C1783E" w:rsidP="00C1783E">
      <w:pPr>
        <w:jc w:val="center"/>
        <w:rPr>
          <w:sz w:val="32"/>
          <w:szCs w:val="32"/>
        </w:rPr>
      </w:pPr>
      <w:r w:rsidRPr="00B91C25">
        <w:rPr>
          <w:sz w:val="32"/>
          <w:szCs w:val="32"/>
        </w:rPr>
        <w:t>Настройка подключения к базе данных исполнения</w:t>
      </w:r>
    </w:p>
    <w:p w:rsidR="00C1783E" w:rsidRDefault="00C1783E" w:rsidP="00B91C25">
      <w:pPr>
        <w:ind w:left="-540" w:firstLine="540"/>
        <w:jc w:val="both"/>
      </w:pPr>
    </w:p>
    <w:p w:rsidR="00C1783E" w:rsidRDefault="00777146" w:rsidP="00B91C25">
      <w:pPr>
        <w:ind w:left="-540" w:firstLine="540"/>
        <w:jc w:val="both"/>
      </w:pPr>
      <w:r>
        <w:t xml:space="preserve">Прежде чем настраивать подключение к БД в настройках экспорта, нужно прописать подключение к базе данных исполнения </w:t>
      </w:r>
      <w:r w:rsidR="00D77534">
        <w:t>на интерфейсе «Настройки БД» рабочего места</w:t>
      </w:r>
      <w:r>
        <w:t xml:space="preserve"> «Администрирование: планирование бюджета»</w:t>
      </w:r>
      <w:r w:rsidR="00913918">
        <w:t>, а также указать год планирования в контекстных параметрах сборки «</w:t>
      </w:r>
      <w:r w:rsidR="0003414E">
        <w:t>Закон о бюджете</w:t>
      </w:r>
      <w:r w:rsidR="00913918">
        <w:t>»</w:t>
      </w:r>
      <w:r w:rsidR="0003414E">
        <w:t>.</w:t>
      </w:r>
      <w:r w:rsidR="004B438C">
        <w:t xml:space="preserve"> </w:t>
      </w:r>
    </w:p>
    <w:p w:rsidR="00D77534" w:rsidRDefault="00836902" w:rsidP="00B91C25">
      <w:pPr>
        <w:ind w:left="-540" w:firstLine="540"/>
        <w:jc w:val="both"/>
      </w:pPr>
      <w:r>
        <w:t>Для каждого года</w:t>
      </w:r>
      <w:r w:rsidR="00D77534">
        <w:t xml:space="preserve"> планирования на интерфейсе настроек экспорта </w:t>
      </w:r>
      <w:r>
        <w:t>создается подключение к базе данных исполнения, при этом заполняются следующие поля заголовка:</w:t>
      </w:r>
    </w:p>
    <w:p w:rsidR="00836902" w:rsidRDefault="00836902" w:rsidP="00FF2C8E">
      <w:pPr>
        <w:numPr>
          <w:ilvl w:val="0"/>
          <w:numId w:val="1"/>
        </w:numPr>
        <w:tabs>
          <w:tab w:val="clear" w:pos="720"/>
          <w:tab w:val="num" w:pos="0"/>
        </w:tabs>
        <w:ind w:left="0"/>
        <w:jc w:val="both"/>
      </w:pPr>
      <w:r w:rsidRPr="00FF2C8E">
        <w:rPr>
          <w:i/>
        </w:rPr>
        <w:t>Год</w:t>
      </w:r>
      <w:r>
        <w:t xml:space="preserve"> - год планирования, соответствующий базе данных. Это поле однозначно идентифицирует </w:t>
      </w:r>
      <w:r w:rsidR="00111C62">
        <w:t>подключение;</w:t>
      </w:r>
    </w:p>
    <w:p w:rsidR="00111C62" w:rsidRDefault="00111C62" w:rsidP="00FF2C8E">
      <w:pPr>
        <w:numPr>
          <w:ilvl w:val="0"/>
          <w:numId w:val="1"/>
        </w:numPr>
        <w:tabs>
          <w:tab w:val="clear" w:pos="720"/>
          <w:tab w:val="num" w:pos="0"/>
        </w:tabs>
        <w:ind w:left="0"/>
        <w:jc w:val="both"/>
      </w:pPr>
      <w:r w:rsidRPr="00FF2C8E">
        <w:rPr>
          <w:i/>
        </w:rPr>
        <w:t>Подключение к БД исполнения</w:t>
      </w:r>
      <w:r>
        <w:t xml:space="preserve"> – имя и параметры подключения к базе, выбирающиеся из справочника баз данных.</w:t>
      </w:r>
    </w:p>
    <w:p w:rsidR="00075A3A" w:rsidRDefault="00075A3A" w:rsidP="00075A3A">
      <w:pPr>
        <w:ind w:left="-540" w:firstLine="540"/>
        <w:jc w:val="both"/>
      </w:pPr>
      <w:r>
        <w:t>Выбор подключения к базе выполняется автоматически во время экспорта по коду сборки выгружаемого проекта закона, либо по коду сборки поправки, к которой относится заявка.</w:t>
      </w:r>
    </w:p>
    <w:p w:rsidR="006A04BC" w:rsidRDefault="006A04BC" w:rsidP="00075A3A">
      <w:pPr>
        <w:ind w:left="-540" w:firstLine="540"/>
        <w:jc w:val="both"/>
      </w:pPr>
    </w:p>
    <w:p w:rsidR="006A04BC" w:rsidRDefault="006A04BC" w:rsidP="006A04BC">
      <w:pPr>
        <w:jc w:val="center"/>
        <w:rPr>
          <w:sz w:val="32"/>
          <w:szCs w:val="32"/>
        </w:rPr>
      </w:pPr>
      <w:r w:rsidRPr="00B91C25">
        <w:rPr>
          <w:sz w:val="32"/>
          <w:szCs w:val="32"/>
        </w:rPr>
        <w:t xml:space="preserve">Настройка </w:t>
      </w:r>
      <w:r>
        <w:rPr>
          <w:sz w:val="32"/>
          <w:szCs w:val="32"/>
        </w:rPr>
        <w:t>типов интерфейсов</w:t>
      </w:r>
    </w:p>
    <w:p w:rsidR="006A04BC" w:rsidRDefault="006A04BC" w:rsidP="00075A3A">
      <w:pPr>
        <w:ind w:left="-540" w:firstLine="540"/>
        <w:jc w:val="both"/>
      </w:pPr>
    </w:p>
    <w:p w:rsidR="00AA0906" w:rsidRDefault="004B5E45" w:rsidP="00075A3A">
      <w:pPr>
        <w:ind w:left="-540" w:firstLine="540"/>
        <w:jc w:val="both"/>
      </w:pPr>
      <w:r>
        <w:t>Для каждого из подключений к БД необходимо настроить типы интерфейсов базы исполнения, на которые должен быть осуществлен экспорт.</w:t>
      </w:r>
      <w:r w:rsidR="00EF70A3">
        <w:t xml:space="preserve"> </w:t>
      </w:r>
      <w:r w:rsidR="00E13501">
        <w:t xml:space="preserve">Для этого нужно выбрать подключение и войти в детализацию «Типы интерфейсов росписи». </w:t>
      </w:r>
      <w:r w:rsidR="00EF70A3">
        <w:t>Поля для заполнения:</w:t>
      </w:r>
    </w:p>
    <w:p w:rsidR="00EF70A3" w:rsidRDefault="00EF70A3" w:rsidP="00EF70A3">
      <w:pPr>
        <w:numPr>
          <w:ilvl w:val="0"/>
          <w:numId w:val="2"/>
        </w:numPr>
        <w:tabs>
          <w:tab w:val="clear" w:pos="720"/>
          <w:tab w:val="num" w:pos="0"/>
        </w:tabs>
        <w:ind w:left="0"/>
        <w:jc w:val="both"/>
      </w:pPr>
      <w:r w:rsidRPr="00413884">
        <w:rPr>
          <w:i/>
        </w:rPr>
        <w:t>Тип интерфейса</w:t>
      </w:r>
      <w:r>
        <w:t xml:space="preserve"> – </w:t>
      </w:r>
      <w:r w:rsidR="00E13501">
        <w:t xml:space="preserve">строковый </w:t>
      </w:r>
      <w:r>
        <w:t>идентификатор интерфейса росписи;</w:t>
      </w:r>
    </w:p>
    <w:p w:rsidR="00EF70A3" w:rsidRDefault="00EF70A3" w:rsidP="00EF70A3">
      <w:pPr>
        <w:numPr>
          <w:ilvl w:val="0"/>
          <w:numId w:val="2"/>
        </w:numPr>
        <w:tabs>
          <w:tab w:val="clear" w:pos="720"/>
          <w:tab w:val="num" w:pos="0"/>
        </w:tabs>
        <w:ind w:left="0"/>
        <w:jc w:val="both"/>
      </w:pPr>
      <w:r w:rsidRPr="00413884">
        <w:rPr>
          <w:i/>
        </w:rPr>
        <w:t>Наименование интерфейса</w:t>
      </w:r>
      <w:r>
        <w:t xml:space="preserve"> – имя интерфейса росписи, отображаемое в диалоге </w:t>
      </w:r>
      <w:r w:rsidR="003A4E6C">
        <w:t>экспорта</w:t>
      </w:r>
      <w:r>
        <w:t xml:space="preserve"> росписи</w:t>
      </w:r>
      <w:r w:rsidR="003A4E6C">
        <w:t xml:space="preserve"> при выборе типа экспорта</w:t>
      </w:r>
      <w:r>
        <w:t>, либо в выпадающем меню при экспорте заявок</w:t>
      </w:r>
      <w:r w:rsidR="0093467A">
        <w:t>;</w:t>
      </w:r>
    </w:p>
    <w:p w:rsidR="00212B46" w:rsidRDefault="00212B46" w:rsidP="00EF70A3">
      <w:pPr>
        <w:numPr>
          <w:ilvl w:val="0"/>
          <w:numId w:val="2"/>
        </w:numPr>
        <w:tabs>
          <w:tab w:val="clear" w:pos="720"/>
          <w:tab w:val="num" w:pos="0"/>
        </w:tabs>
        <w:ind w:left="0"/>
        <w:jc w:val="both"/>
      </w:pPr>
      <w:r w:rsidRPr="00413884">
        <w:rPr>
          <w:i/>
        </w:rPr>
        <w:t>Код интерфейса</w:t>
      </w:r>
      <w:r>
        <w:t xml:space="preserve"> – код интерфейса росписи, соответствующий </w:t>
      </w:r>
      <w:r w:rsidR="00204155">
        <w:t>значению поля</w:t>
      </w:r>
      <w:r>
        <w:t xml:space="preserve"> </w:t>
      </w:r>
      <w:proofErr w:type="spellStart"/>
      <w:r>
        <w:rPr>
          <w:lang w:val="en-US"/>
        </w:rPr>
        <w:t>ProgIndex</w:t>
      </w:r>
      <w:proofErr w:type="spellEnd"/>
      <w:r w:rsidRPr="00204155">
        <w:t xml:space="preserve"> </w:t>
      </w:r>
      <w:r>
        <w:t>в</w:t>
      </w:r>
      <w:r w:rsidRPr="00204155">
        <w:t xml:space="preserve"> </w:t>
      </w:r>
      <w:r>
        <w:t>таблицах</w:t>
      </w:r>
      <w:r w:rsidRPr="00204155">
        <w:t xml:space="preserve"> </w:t>
      </w:r>
      <w:proofErr w:type="spellStart"/>
      <w:r>
        <w:rPr>
          <w:lang w:val="en-US"/>
        </w:rPr>
        <w:t>BudNotify</w:t>
      </w:r>
      <w:proofErr w:type="spellEnd"/>
      <w:r w:rsidRPr="00204155">
        <w:t xml:space="preserve"> </w:t>
      </w:r>
      <w:r>
        <w:t>и</w:t>
      </w:r>
      <w:r w:rsidRPr="00204155">
        <w:t xml:space="preserve"> </w:t>
      </w:r>
      <w:proofErr w:type="spellStart"/>
      <w:r>
        <w:rPr>
          <w:lang w:val="en-US"/>
        </w:rPr>
        <w:t>BudgetData</w:t>
      </w:r>
      <w:proofErr w:type="spellEnd"/>
      <w:r w:rsidRPr="00204155">
        <w:t>.</w:t>
      </w:r>
      <w:r w:rsidR="00474865">
        <w:t xml:space="preserve"> В базе</w:t>
      </w:r>
      <w:r w:rsidR="00204155">
        <w:t xml:space="preserve"> исполнения данные различных интерфейсов хранятся в одних и тех же таблицах, различие производится по полю </w:t>
      </w:r>
      <w:proofErr w:type="spellStart"/>
      <w:r w:rsidR="00204155">
        <w:rPr>
          <w:lang w:val="en-US"/>
        </w:rPr>
        <w:t>ProgIndex</w:t>
      </w:r>
      <w:proofErr w:type="spellEnd"/>
      <w:r w:rsidR="007F02D8">
        <w:t>;</w:t>
      </w:r>
    </w:p>
    <w:p w:rsidR="007F02D8" w:rsidRDefault="007F02D8" w:rsidP="00EF70A3">
      <w:pPr>
        <w:numPr>
          <w:ilvl w:val="0"/>
          <w:numId w:val="2"/>
        </w:numPr>
        <w:tabs>
          <w:tab w:val="clear" w:pos="720"/>
          <w:tab w:val="num" w:pos="0"/>
        </w:tabs>
        <w:ind w:left="0"/>
        <w:jc w:val="both"/>
      </w:pPr>
      <w:r w:rsidRPr="00413884">
        <w:rPr>
          <w:i/>
        </w:rPr>
        <w:t>Порядок</w:t>
      </w:r>
      <w:r>
        <w:t xml:space="preserve"> – порядок отображения </w:t>
      </w:r>
      <w:r w:rsidR="00726DC8">
        <w:t>интерфейсов в списке</w:t>
      </w:r>
      <w:r w:rsidR="002D46B1">
        <w:t xml:space="preserve"> диалога или выпадающего</w:t>
      </w:r>
      <w:r>
        <w:t xml:space="preserve"> меню.</w:t>
      </w:r>
      <w:r w:rsidR="009E47DC">
        <w:t xml:space="preserve"> Необязательное поле.</w:t>
      </w:r>
    </w:p>
    <w:p w:rsidR="001431DE" w:rsidRPr="0030570C" w:rsidRDefault="001431DE" w:rsidP="001431DE">
      <w:pPr>
        <w:ind w:left="-540" w:firstLine="540"/>
        <w:jc w:val="both"/>
      </w:pPr>
      <w:r>
        <w:t>Во время экспорта требуемый интерфейс выбирается в диалоговом окне</w:t>
      </w:r>
      <w:r w:rsidR="006926A8">
        <w:t>.</w:t>
      </w:r>
      <w:r w:rsidR="00475BC4">
        <w:t xml:space="preserve"> В случае экспорта </w:t>
      </w:r>
      <w:r w:rsidR="006926A8">
        <w:t>заявок</w:t>
      </w:r>
      <w:r w:rsidR="00475BC4">
        <w:t xml:space="preserve"> можно настроить, чтобы диалог выбора интерфейса не отображался, а заявки выгружались автоматически на определенные интерфейсы росписи</w:t>
      </w:r>
      <w:r>
        <w:t>.</w:t>
      </w:r>
      <w:r w:rsidR="00475BC4">
        <w:t xml:space="preserve"> Для этого нужно зайти в детализацию «Общие настройки» и проставить отрицательное значение параметра-флага </w:t>
      </w:r>
      <w:proofErr w:type="spellStart"/>
      <w:r w:rsidR="00475BC4" w:rsidRPr="00C71B0B">
        <w:rPr>
          <w:i/>
        </w:rPr>
        <w:t>Заявки_ПоказыватьДиалогВыбораИнтерфейса</w:t>
      </w:r>
      <w:proofErr w:type="spellEnd"/>
      <w:r w:rsidR="0030570C">
        <w:t xml:space="preserve">. При этом заявки выгрузятся на интерфейсы, указанные в параметре </w:t>
      </w:r>
      <w:proofErr w:type="spellStart"/>
      <w:r w:rsidR="0030570C" w:rsidRPr="008A60E7">
        <w:rPr>
          <w:i/>
        </w:rPr>
        <w:t>Заявки_СписокИнтерфейсовПоУмолчанию</w:t>
      </w:r>
      <w:proofErr w:type="spellEnd"/>
      <w:r w:rsidR="0030570C">
        <w:t xml:space="preserve"> через запятую.</w:t>
      </w:r>
    </w:p>
    <w:p w:rsidR="00DA5DB0" w:rsidRDefault="00DA5DB0" w:rsidP="00DA5DB0">
      <w:pPr>
        <w:ind w:left="-360"/>
        <w:jc w:val="both"/>
        <w:rPr>
          <w:i/>
        </w:rPr>
      </w:pPr>
    </w:p>
    <w:p w:rsidR="00DA5DB0" w:rsidRDefault="00DA5DB0" w:rsidP="00DA5DB0">
      <w:pPr>
        <w:jc w:val="center"/>
        <w:rPr>
          <w:sz w:val="32"/>
          <w:szCs w:val="32"/>
        </w:rPr>
      </w:pPr>
      <w:r w:rsidRPr="00B91C25">
        <w:rPr>
          <w:sz w:val="32"/>
          <w:szCs w:val="32"/>
        </w:rPr>
        <w:t xml:space="preserve">Настройка </w:t>
      </w:r>
      <w:r w:rsidR="0056038B">
        <w:rPr>
          <w:sz w:val="32"/>
          <w:szCs w:val="32"/>
        </w:rPr>
        <w:t>вариантов экспорта</w:t>
      </w:r>
    </w:p>
    <w:p w:rsidR="00DA5DB0" w:rsidRDefault="00DA5DB0" w:rsidP="00F10A25">
      <w:pPr>
        <w:ind w:left="-540" w:firstLine="540"/>
        <w:jc w:val="both"/>
      </w:pPr>
    </w:p>
    <w:p w:rsidR="000748D8" w:rsidRDefault="000748D8" w:rsidP="00F10A25">
      <w:pPr>
        <w:ind w:left="-540" w:firstLine="540"/>
        <w:jc w:val="both"/>
      </w:pPr>
      <w:r>
        <w:t>Для удобства задания настроек были введены варианты экспорта. Отдельный тип интерфейса может содержать несколько вариантов настроек, например, вариант настроек для выгрузки первоначальных данных и вариант для экспорта изменений (заявок).</w:t>
      </w:r>
      <w:r w:rsidR="00E13501">
        <w:t xml:space="preserve"> </w:t>
      </w:r>
      <w:r w:rsidR="00426F73">
        <w:t xml:space="preserve">При экспорте с интерфейса проектов закона нужный вариант выбирается в диалоговом окне, при экспорте </w:t>
      </w:r>
      <w:r w:rsidR="00426F73">
        <w:lastRenderedPageBreak/>
        <w:t xml:space="preserve">заявок </w:t>
      </w:r>
      <w:r w:rsidR="00FC4F4B">
        <w:t>–</w:t>
      </w:r>
      <w:r w:rsidR="00426F73">
        <w:t xml:space="preserve"> </w:t>
      </w:r>
      <w:r w:rsidR="00FC4F4B">
        <w:t>определяется автоматически для типа интерфейса</w:t>
      </w:r>
      <w:r w:rsidR="00C82684">
        <w:t>: настройки берутся из варианта, где стоит галочка</w:t>
      </w:r>
      <w:r w:rsidR="009F201D">
        <w:t xml:space="preserve"> в поле «Исп</w:t>
      </w:r>
      <w:r w:rsidR="00C82684">
        <w:t>ользовать при экспорте заявок».</w:t>
      </w:r>
      <w:r w:rsidR="00426F73">
        <w:t xml:space="preserve"> </w:t>
      </w:r>
      <w:r w:rsidR="00E13501">
        <w:t>Поля для заполнения:</w:t>
      </w:r>
    </w:p>
    <w:p w:rsidR="00E13501" w:rsidRDefault="00E13501" w:rsidP="00E13501">
      <w:pPr>
        <w:numPr>
          <w:ilvl w:val="0"/>
          <w:numId w:val="3"/>
        </w:numPr>
        <w:tabs>
          <w:tab w:val="clear" w:pos="720"/>
          <w:tab w:val="num" w:pos="0"/>
        </w:tabs>
        <w:ind w:left="0"/>
        <w:jc w:val="both"/>
      </w:pPr>
      <w:r w:rsidRPr="002E22B0">
        <w:rPr>
          <w:i/>
        </w:rPr>
        <w:t>Номер варианта</w:t>
      </w:r>
      <w:r>
        <w:t xml:space="preserve"> – целочисленный идентификатор варианта;</w:t>
      </w:r>
    </w:p>
    <w:p w:rsidR="00E13501" w:rsidRDefault="009C04F3" w:rsidP="00E13501">
      <w:pPr>
        <w:numPr>
          <w:ilvl w:val="0"/>
          <w:numId w:val="3"/>
        </w:numPr>
        <w:tabs>
          <w:tab w:val="clear" w:pos="720"/>
          <w:tab w:val="num" w:pos="0"/>
        </w:tabs>
        <w:ind w:left="0"/>
        <w:jc w:val="both"/>
      </w:pPr>
      <w:r w:rsidRPr="002E22B0">
        <w:rPr>
          <w:i/>
        </w:rPr>
        <w:t>Название</w:t>
      </w:r>
      <w:r>
        <w:t xml:space="preserve"> – название варианта, отображаемое в диалоговом окне экспорта</w:t>
      </w:r>
      <w:r w:rsidR="00F52193">
        <w:t xml:space="preserve"> при выборе вариантов</w:t>
      </w:r>
      <w:r w:rsidR="003A4E6C">
        <w:t>;</w:t>
      </w:r>
    </w:p>
    <w:p w:rsidR="00F52193" w:rsidRDefault="003C699E" w:rsidP="00E13501">
      <w:pPr>
        <w:numPr>
          <w:ilvl w:val="0"/>
          <w:numId w:val="3"/>
        </w:numPr>
        <w:tabs>
          <w:tab w:val="clear" w:pos="720"/>
          <w:tab w:val="num" w:pos="0"/>
        </w:tabs>
        <w:ind w:left="0"/>
        <w:jc w:val="both"/>
      </w:pPr>
      <w:r w:rsidRPr="002E22B0">
        <w:rPr>
          <w:i/>
        </w:rPr>
        <w:t>Использовать при экспорте заявок</w:t>
      </w:r>
      <w:r>
        <w:t xml:space="preserve"> –</w:t>
      </w:r>
      <w:r w:rsidR="00DE1F4F">
        <w:t xml:space="preserve"> признак использования данного варианта настроек для экспорта на интерфейсе заявок.</w:t>
      </w:r>
    </w:p>
    <w:p w:rsidR="00AF1F55" w:rsidRDefault="00AF1F55" w:rsidP="00AF1F55">
      <w:pPr>
        <w:ind w:left="-360"/>
        <w:jc w:val="both"/>
        <w:rPr>
          <w:i/>
        </w:rPr>
      </w:pPr>
    </w:p>
    <w:p w:rsidR="00AF1F55" w:rsidRDefault="00AF1F55" w:rsidP="00AF1F55">
      <w:pPr>
        <w:jc w:val="center"/>
        <w:rPr>
          <w:sz w:val="32"/>
          <w:szCs w:val="32"/>
        </w:rPr>
      </w:pPr>
      <w:r w:rsidRPr="00B91C25">
        <w:rPr>
          <w:sz w:val="32"/>
          <w:szCs w:val="32"/>
        </w:rPr>
        <w:t xml:space="preserve">Настройка </w:t>
      </w:r>
      <w:r>
        <w:rPr>
          <w:sz w:val="32"/>
          <w:szCs w:val="32"/>
        </w:rPr>
        <w:t>параметров экспорта</w:t>
      </w:r>
    </w:p>
    <w:p w:rsidR="00AF1F55" w:rsidRDefault="00AF1F55" w:rsidP="00AF1F55">
      <w:pPr>
        <w:ind w:left="-360"/>
        <w:jc w:val="both"/>
      </w:pPr>
    </w:p>
    <w:p w:rsidR="009E623B" w:rsidRDefault="007A7484" w:rsidP="009E623B">
      <w:pPr>
        <w:ind w:left="-540" w:firstLine="540"/>
        <w:jc w:val="both"/>
      </w:pPr>
      <w:r>
        <w:t xml:space="preserve">На вкладке «Настройки параметров экспорта» задаются значения параметров экспорта. </w:t>
      </w:r>
      <w:r w:rsidR="00481876">
        <w:t>Каждый из параметров имеет имя, заголовок и тип, в зависимости от типа в соответствующее поле вводится значение параметра: целое, стр</w:t>
      </w:r>
      <w:r w:rsidR="00F17847">
        <w:t xml:space="preserve">оковое или логическое (галочка), есть </w:t>
      </w:r>
      <w:r w:rsidR="00393E28">
        <w:t xml:space="preserve">возможность </w:t>
      </w:r>
      <w:r>
        <w:t xml:space="preserve">настройки </w:t>
      </w:r>
      <w:r w:rsidR="00393E28">
        <w:t xml:space="preserve">параметра </w:t>
      </w:r>
      <w:r>
        <w:t>для отображен</w:t>
      </w:r>
      <w:r w:rsidR="008A0F50">
        <w:t xml:space="preserve">ия в диалоговом окне экспорта. </w:t>
      </w:r>
      <w:r w:rsidR="00335973">
        <w:t>Поля для заполнения:</w:t>
      </w:r>
    </w:p>
    <w:p w:rsidR="00335973" w:rsidRDefault="00B3740B" w:rsidP="007D2819">
      <w:pPr>
        <w:numPr>
          <w:ilvl w:val="0"/>
          <w:numId w:val="4"/>
        </w:numPr>
        <w:tabs>
          <w:tab w:val="clear" w:pos="720"/>
          <w:tab w:val="num" w:pos="0"/>
        </w:tabs>
        <w:ind w:left="0"/>
        <w:jc w:val="both"/>
      </w:pPr>
      <w:r w:rsidRPr="00B8641C">
        <w:rPr>
          <w:i/>
        </w:rPr>
        <w:t>Имя параметра</w:t>
      </w:r>
      <w:r>
        <w:t xml:space="preserve"> – имя параметра</w:t>
      </w:r>
      <w:r w:rsidR="00196DE2">
        <w:t xml:space="preserve"> (строка без пробелов);</w:t>
      </w:r>
    </w:p>
    <w:p w:rsidR="00196DE2" w:rsidRDefault="00196DE2" w:rsidP="007D2819">
      <w:pPr>
        <w:numPr>
          <w:ilvl w:val="0"/>
          <w:numId w:val="4"/>
        </w:numPr>
        <w:tabs>
          <w:tab w:val="clear" w:pos="720"/>
          <w:tab w:val="num" w:pos="0"/>
        </w:tabs>
        <w:ind w:left="0"/>
        <w:jc w:val="both"/>
      </w:pPr>
      <w:r w:rsidRPr="00B8641C">
        <w:rPr>
          <w:i/>
        </w:rPr>
        <w:t>Заголовок параметра</w:t>
      </w:r>
      <w:r>
        <w:t xml:space="preserve"> – заголовок параметра, </w:t>
      </w:r>
      <w:r w:rsidR="009776DC">
        <w:t>в случае использования в диалоге отображается как имя параметра диалога;</w:t>
      </w:r>
    </w:p>
    <w:p w:rsidR="00F3149A" w:rsidRDefault="00F3149A" w:rsidP="007D2819">
      <w:pPr>
        <w:numPr>
          <w:ilvl w:val="0"/>
          <w:numId w:val="4"/>
        </w:numPr>
        <w:tabs>
          <w:tab w:val="clear" w:pos="720"/>
          <w:tab w:val="num" w:pos="0"/>
        </w:tabs>
        <w:ind w:left="0"/>
        <w:jc w:val="both"/>
      </w:pPr>
      <w:r w:rsidRPr="00B8641C">
        <w:rPr>
          <w:i/>
        </w:rPr>
        <w:t>Позиция</w:t>
      </w:r>
      <w:r>
        <w:t xml:space="preserve"> – определяет порядок отображения параметров в диалоге, а также задает уровень (вложенность) параметров диалога.</w:t>
      </w:r>
      <w:r w:rsidR="00FB2F65">
        <w:t xml:space="preserve"> Позиция содержит три разряда, каждый из которых соответствует </w:t>
      </w:r>
      <w:r w:rsidR="00011A5E">
        <w:t>уровню вложенности параметра.</w:t>
      </w:r>
      <w:r w:rsidR="00102C59">
        <w:t xml:space="preserve"> Необязательное для заполнения поле.</w:t>
      </w:r>
    </w:p>
    <w:p w:rsidR="00216A6B" w:rsidRDefault="00C4572C" w:rsidP="00C4572C">
      <w:pPr>
        <w:ind w:left="-540"/>
        <w:jc w:val="both"/>
      </w:pPr>
      <w:r>
        <w:t>Поля для ввода значения параметра:</w:t>
      </w:r>
    </w:p>
    <w:p w:rsidR="00C4572C" w:rsidRDefault="00BD4562" w:rsidP="000C44C6">
      <w:pPr>
        <w:numPr>
          <w:ilvl w:val="0"/>
          <w:numId w:val="5"/>
        </w:numPr>
        <w:tabs>
          <w:tab w:val="clear" w:pos="180"/>
          <w:tab w:val="num" w:pos="0"/>
        </w:tabs>
        <w:ind w:left="0"/>
        <w:jc w:val="both"/>
      </w:pPr>
      <w:r w:rsidRPr="00BD4562">
        <w:rPr>
          <w:i/>
        </w:rPr>
        <w:t>Тип</w:t>
      </w:r>
      <w:r>
        <w:t xml:space="preserve"> – тип параметра, принимает одно из пяти значений:</w:t>
      </w:r>
    </w:p>
    <w:p w:rsidR="00BD4562" w:rsidRDefault="00C25954" w:rsidP="00BD4562">
      <w:pPr>
        <w:numPr>
          <w:ilvl w:val="0"/>
          <w:numId w:val="5"/>
        </w:numPr>
        <w:tabs>
          <w:tab w:val="clear" w:pos="180"/>
          <w:tab w:val="num" w:pos="540"/>
        </w:tabs>
        <w:ind w:left="540"/>
        <w:jc w:val="both"/>
      </w:pPr>
      <w:r w:rsidRPr="00753074">
        <w:rPr>
          <w:i/>
        </w:rPr>
        <w:t>Целое</w:t>
      </w:r>
      <w:r>
        <w:t xml:space="preserve"> –</w:t>
      </w:r>
      <w:r w:rsidR="00591050">
        <w:t xml:space="preserve"> </w:t>
      </w:r>
      <w:r w:rsidR="00637CF0">
        <w:t xml:space="preserve">параметра является целым числом, его значение вводится в поле </w:t>
      </w:r>
      <w:r w:rsidR="00637CF0" w:rsidRPr="00753074">
        <w:rPr>
          <w:i/>
        </w:rPr>
        <w:t>Целое</w:t>
      </w:r>
      <w:r w:rsidR="00637CF0">
        <w:t>;</w:t>
      </w:r>
    </w:p>
    <w:p w:rsidR="00637CF0" w:rsidRDefault="00637CF0" w:rsidP="00BD4562">
      <w:pPr>
        <w:numPr>
          <w:ilvl w:val="0"/>
          <w:numId w:val="5"/>
        </w:numPr>
        <w:tabs>
          <w:tab w:val="clear" w:pos="180"/>
          <w:tab w:val="num" w:pos="540"/>
        </w:tabs>
        <w:ind w:left="540"/>
        <w:jc w:val="both"/>
      </w:pPr>
      <w:r w:rsidRPr="00753074">
        <w:rPr>
          <w:i/>
        </w:rPr>
        <w:t>Строка</w:t>
      </w:r>
      <w:r>
        <w:t xml:space="preserve"> – параметр представляет собой строку, </w:t>
      </w:r>
      <w:r w:rsidR="00454DF8">
        <w:t xml:space="preserve">значение вводится в поле </w:t>
      </w:r>
      <w:r w:rsidR="00454DF8" w:rsidRPr="00753074">
        <w:rPr>
          <w:i/>
        </w:rPr>
        <w:t>Строковое</w:t>
      </w:r>
      <w:r w:rsidR="00454DF8">
        <w:t>;</w:t>
      </w:r>
    </w:p>
    <w:p w:rsidR="00454DF8" w:rsidRDefault="00454DF8" w:rsidP="00BD4562">
      <w:pPr>
        <w:numPr>
          <w:ilvl w:val="0"/>
          <w:numId w:val="5"/>
        </w:numPr>
        <w:tabs>
          <w:tab w:val="clear" w:pos="180"/>
          <w:tab w:val="num" w:pos="540"/>
        </w:tabs>
        <w:ind w:left="540"/>
        <w:jc w:val="both"/>
      </w:pPr>
      <w:r w:rsidRPr="00753074">
        <w:rPr>
          <w:i/>
        </w:rPr>
        <w:t>Флаг</w:t>
      </w:r>
      <w:r>
        <w:t xml:space="preserve"> – параметр имеет логический тип и его значение определяется флагом-галочко</w:t>
      </w:r>
      <w:r w:rsidR="00F90179">
        <w:t xml:space="preserve">й в поле </w:t>
      </w:r>
      <w:r w:rsidR="00F90179" w:rsidRPr="00753074">
        <w:rPr>
          <w:i/>
        </w:rPr>
        <w:t>Логическое</w:t>
      </w:r>
      <w:r w:rsidR="001170F0">
        <w:t>;</w:t>
      </w:r>
    </w:p>
    <w:p w:rsidR="001170F0" w:rsidRDefault="002F7124" w:rsidP="00BD4562">
      <w:pPr>
        <w:numPr>
          <w:ilvl w:val="0"/>
          <w:numId w:val="5"/>
        </w:numPr>
        <w:tabs>
          <w:tab w:val="clear" w:pos="180"/>
          <w:tab w:val="num" w:pos="540"/>
        </w:tabs>
        <w:ind w:left="540"/>
        <w:jc w:val="both"/>
      </w:pPr>
      <w:r>
        <w:rPr>
          <w:i/>
        </w:rPr>
        <w:t>Заголовок</w:t>
      </w:r>
      <w:r>
        <w:t xml:space="preserve"> – вспомогательный тип параметра, введен для</w:t>
      </w:r>
      <w:r w:rsidR="00D46302">
        <w:t xml:space="preserve"> возможности задания </w:t>
      </w:r>
      <w:r>
        <w:t>заголовков</w:t>
      </w:r>
      <w:r w:rsidR="00D46302">
        <w:t xml:space="preserve"> для вложенных параметров</w:t>
      </w:r>
      <w:r>
        <w:t xml:space="preserve"> в диалоговом окне</w:t>
      </w:r>
      <w:r w:rsidR="00D036E1">
        <w:t>;</w:t>
      </w:r>
    </w:p>
    <w:p w:rsidR="00087263" w:rsidRPr="00E10E48" w:rsidRDefault="00D036E1" w:rsidP="00087263">
      <w:pPr>
        <w:numPr>
          <w:ilvl w:val="0"/>
          <w:numId w:val="5"/>
        </w:numPr>
        <w:tabs>
          <w:tab w:val="clear" w:pos="180"/>
          <w:tab w:val="num" w:pos="540"/>
        </w:tabs>
        <w:ind w:left="540"/>
        <w:jc w:val="both"/>
      </w:pPr>
      <w:r>
        <w:rPr>
          <w:i/>
        </w:rPr>
        <w:t>Список</w:t>
      </w:r>
      <w:r>
        <w:t xml:space="preserve"> – вспомогательный тип параметра, предназначен для задания параметров диалога с выпадающим списком</w:t>
      </w:r>
      <w:r w:rsidR="00A35844">
        <w:t>.</w:t>
      </w:r>
      <w:r w:rsidR="00B60482">
        <w:t xml:space="preserve"> При этом сам параметр имеет целое значение, которое прописывается в поле </w:t>
      </w:r>
      <w:r w:rsidR="00B60482" w:rsidRPr="001B3789">
        <w:rPr>
          <w:i/>
        </w:rPr>
        <w:t>Целое</w:t>
      </w:r>
      <w:r w:rsidR="00B60482">
        <w:t xml:space="preserve">, а список, выводимый в диалоге, задается в поле </w:t>
      </w:r>
      <w:r w:rsidR="00B60482" w:rsidRPr="001B3789">
        <w:rPr>
          <w:i/>
        </w:rPr>
        <w:t>Строковое</w:t>
      </w:r>
      <w:r w:rsidR="00024626">
        <w:t xml:space="preserve"> в формате </w:t>
      </w:r>
      <w:proofErr w:type="spellStart"/>
      <w:r w:rsidR="00024626" w:rsidRPr="00087263">
        <w:rPr>
          <w:i/>
        </w:rPr>
        <w:t>ИмяЗначения</w:t>
      </w:r>
      <w:proofErr w:type="spellEnd"/>
      <w:r w:rsidR="00024626" w:rsidRPr="00087263">
        <w:rPr>
          <w:i/>
        </w:rPr>
        <w:t>=Значение</w:t>
      </w:r>
      <w:r w:rsidR="00024626">
        <w:t xml:space="preserve"> через «</w:t>
      </w:r>
      <w:r w:rsidR="00024626" w:rsidRPr="00024626">
        <w:t>;</w:t>
      </w:r>
      <w:r w:rsidR="00E10E48">
        <w:t>»</w:t>
      </w:r>
      <w:r w:rsidR="00E10E48" w:rsidRPr="00E10E48">
        <w:t>;</w:t>
      </w:r>
    </w:p>
    <w:p w:rsidR="00E10E48" w:rsidRDefault="00E10E48" w:rsidP="00087263">
      <w:pPr>
        <w:numPr>
          <w:ilvl w:val="0"/>
          <w:numId w:val="5"/>
        </w:numPr>
        <w:tabs>
          <w:tab w:val="clear" w:pos="180"/>
          <w:tab w:val="num" w:pos="540"/>
        </w:tabs>
        <w:ind w:left="540"/>
        <w:jc w:val="both"/>
      </w:pPr>
      <w:r>
        <w:rPr>
          <w:i/>
        </w:rPr>
        <w:t xml:space="preserve">Дата </w:t>
      </w:r>
      <w:r>
        <w:t>– значение параметра можно выбрать в диалоге из календаря.</w:t>
      </w:r>
    </w:p>
    <w:p w:rsidR="00087263" w:rsidRDefault="004A135C" w:rsidP="004A135C">
      <w:pPr>
        <w:ind w:left="-540" w:firstLine="540"/>
        <w:jc w:val="both"/>
      </w:pPr>
      <w:r>
        <w:t>Некоторые параметры можно использовать для задания фиксированных значений полей заголовка или детализации росписи</w:t>
      </w:r>
      <w:r w:rsidR="00C851C7">
        <w:t>. Для этого нужно заполнить поля</w:t>
      </w:r>
      <w:r w:rsidR="00A849D0">
        <w:t xml:space="preserve"> </w:t>
      </w:r>
      <w:r w:rsidR="00A849D0" w:rsidRPr="00A849D0">
        <w:rPr>
          <w:i/>
        </w:rPr>
        <w:t>Соответствие полям росписи</w:t>
      </w:r>
      <w:r w:rsidR="00C851C7">
        <w:t>:</w:t>
      </w:r>
    </w:p>
    <w:p w:rsidR="00C851C7" w:rsidRDefault="00255118" w:rsidP="00E26449">
      <w:pPr>
        <w:numPr>
          <w:ilvl w:val="0"/>
          <w:numId w:val="6"/>
        </w:numPr>
        <w:tabs>
          <w:tab w:val="clear" w:pos="720"/>
          <w:tab w:val="num" w:pos="0"/>
        </w:tabs>
        <w:ind w:left="0"/>
        <w:jc w:val="both"/>
      </w:pPr>
      <w:r w:rsidRPr="001831CD">
        <w:rPr>
          <w:i/>
        </w:rPr>
        <w:t>Заголовок/деталь</w:t>
      </w:r>
      <w:r>
        <w:t xml:space="preserve"> </w:t>
      </w:r>
      <w:r w:rsidR="000103FA">
        <w:t>–</w:t>
      </w:r>
      <w:r>
        <w:t xml:space="preserve"> </w:t>
      </w:r>
      <w:r w:rsidR="000103FA">
        <w:t>принимает одно из дв</w:t>
      </w:r>
      <w:r w:rsidR="006E231E">
        <w:t xml:space="preserve">ух значений: </w:t>
      </w:r>
      <w:r w:rsidR="006E231E" w:rsidRPr="001831CD">
        <w:rPr>
          <w:i/>
        </w:rPr>
        <w:t>Заголовок</w:t>
      </w:r>
      <w:r w:rsidR="006E231E">
        <w:t xml:space="preserve"> и </w:t>
      </w:r>
      <w:r w:rsidR="006E231E" w:rsidRPr="001831CD">
        <w:rPr>
          <w:i/>
        </w:rPr>
        <w:t>Деталь</w:t>
      </w:r>
      <w:r w:rsidR="00772D88">
        <w:t>, заполняется в зависимости от принадлежности заполняемого поля заголовку или детали росписи</w:t>
      </w:r>
      <w:r w:rsidR="006E231E">
        <w:t>;</w:t>
      </w:r>
    </w:p>
    <w:p w:rsidR="006C5D22" w:rsidRDefault="00114DC2" w:rsidP="00E26449">
      <w:pPr>
        <w:numPr>
          <w:ilvl w:val="0"/>
          <w:numId w:val="6"/>
        </w:numPr>
        <w:tabs>
          <w:tab w:val="clear" w:pos="720"/>
          <w:tab w:val="num" w:pos="0"/>
        </w:tabs>
        <w:ind w:left="0"/>
        <w:jc w:val="both"/>
      </w:pPr>
      <w:r w:rsidRPr="001831CD">
        <w:rPr>
          <w:i/>
        </w:rPr>
        <w:t>Имя поля росписи</w:t>
      </w:r>
      <w:r>
        <w:t xml:space="preserve"> </w:t>
      </w:r>
      <w:r w:rsidR="007F2D94">
        <w:t>–</w:t>
      </w:r>
      <w:r>
        <w:t xml:space="preserve"> </w:t>
      </w:r>
      <w:r w:rsidR="007F2D94">
        <w:t>имя заполняемого поля в слое – заголовке или детализации р</w:t>
      </w:r>
      <w:r w:rsidR="00B62FB0">
        <w:t>осписи, используемом в экспорте;</w:t>
      </w:r>
    </w:p>
    <w:p w:rsidR="00B62FB0" w:rsidRPr="003B69AD" w:rsidRDefault="00B62FB0" w:rsidP="00E26449">
      <w:pPr>
        <w:numPr>
          <w:ilvl w:val="0"/>
          <w:numId w:val="6"/>
        </w:numPr>
        <w:tabs>
          <w:tab w:val="clear" w:pos="720"/>
          <w:tab w:val="num" w:pos="0"/>
        </w:tabs>
        <w:ind w:left="0"/>
        <w:jc w:val="both"/>
      </w:pPr>
      <w:r>
        <w:rPr>
          <w:i/>
        </w:rPr>
        <w:t>Имя поля в ресурсном шаблоне</w:t>
      </w:r>
      <w:r>
        <w:t xml:space="preserve"> – используется для контроля заявок, подробнее будет рассмотрено в разделе «Настройка контроля заявок»</w:t>
      </w:r>
      <w:r w:rsidR="007C5E50">
        <w:t>.</w:t>
      </w:r>
    </w:p>
    <w:p w:rsidR="003B69AD" w:rsidRDefault="003B69AD" w:rsidP="003B69AD">
      <w:pPr>
        <w:ind w:left="-540" w:firstLine="540"/>
        <w:jc w:val="both"/>
      </w:pPr>
      <w:r>
        <w:t>Например, необходимо для всех вставляемых записей заголовка росписи заполнить поле «Бюджет» одним и тем же значением 146. Для этого добавляем в настройки параметр «</w:t>
      </w:r>
      <w:proofErr w:type="spellStart"/>
      <w:r>
        <w:t>КодБюджета</w:t>
      </w:r>
      <w:proofErr w:type="spellEnd"/>
      <w:r>
        <w:t xml:space="preserve">», определяем тип параметра «Целое» и заносим значение 146 в колонку «Целое». </w:t>
      </w:r>
      <w:r w:rsidR="00C04425">
        <w:t>В поле «Заголовок/деталь» указываем значение «Заголовок», так как соответствовать параметр будет полю заголовка росписи, а в поле «Имя поля рос</w:t>
      </w:r>
      <w:r w:rsidR="00E82C8A">
        <w:t>писи» прописываем имя поля слоя</w:t>
      </w:r>
      <w:r w:rsidR="00C04425">
        <w:t>–</w:t>
      </w:r>
      <w:r w:rsidR="00E82C8A">
        <w:t>заголовка</w:t>
      </w:r>
      <w:r w:rsidR="00C04425">
        <w:t xml:space="preserve">, </w:t>
      </w:r>
      <w:r w:rsidR="00E82C8A">
        <w:t>хранящего</w:t>
      </w:r>
      <w:r w:rsidR="00C04425">
        <w:t xml:space="preserve"> код бюджета.</w:t>
      </w:r>
      <w:r w:rsidR="000922C9">
        <w:t xml:space="preserve"> </w:t>
      </w:r>
    </w:p>
    <w:p w:rsidR="003B69AD" w:rsidRPr="003B69AD" w:rsidRDefault="00C04425" w:rsidP="003B69AD">
      <w:pPr>
        <w:ind w:left="-540" w:firstLine="540"/>
        <w:jc w:val="both"/>
      </w:pPr>
      <w:r>
        <w:t xml:space="preserve"> </w:t>
      </w:r>
    </w:p>
    <w:p w:rsidR="00625EC4" w:rsidRDefault="00901EF0" w:rsidP="00901EF0">
      <w:pPr>
        <w:ind w:left="-540"/>
        <w:jc w:val="both"/>
      </w:pPr>
      <w:r>
        <w:t>Дополнительные поля для настройки вывода параметров в диалоге:</w:t>
      </w:r>
    </w:p>
    <w:p w:rsidR="00901EF0" w:rsidRDefault="0068323D" w:rsidP="0068323D">
      <w:pPr>
        <w:numPr>
          <w:ilvl w:val="0"/>
          <w:numId w:val="7"/>
        </w:numPr>
        <w:tabs>
          <w:tab w:val="clear" w:pos="180"/>
          <w:tab w:val="num" w:pos="0"/>
        </w:tabs>
        <w:ind w:left="0"/>
        <w:jc w:val="both"/>
      </w:pPr>
      <w:r w:rsidRPr="005A70ED">
        <w:rPr>
          <w:i/>
        </w:rPr>
        <w:lastRenderedPageBreak/>
        <w:t>Использовать</w:t>
      </w:r>
      <w:r>
        <w:t xml:space="preserve"> – признак использования параметра в диалоге</w:t>
      </w:r>
      <w:r w:rsidR="00FD0B6F">
        <w:t>;</w:t>
      </w:r>
    </w:p>
    <w:p w:rsidR="00FD0B6F" w:rsidRDefault="00FD0B6F" w:rsidP="0068323D">
      <w:pPr>
        <w:numPr>
          <w:ilvl w:val="0"/>
          <w:numId w:val="7"/>
        </w:numPr>
        <w:tabs>
          <w:tab w:val="clear" w:pos="180"/>
          <w:tab w:val="num" w:pos="0"/>
        </w:tabs>
        <w:ind w:left="0"/>
        <w:jc w:val="both"/>
      </w:pPr>
      <w:r w:rsidRPr="005A70ED">
        <w:rPr>
          <w:i/>
        </w:rPr>
        <w:t>Маска</w:t>
      </w:r>
      <w:r>
        <w:t xml:space="preserve"> </w:t>
      </w:r>
      <w:r w:rsidR="00C54402">
        <w:t>–</w:t>
      </w:r>
      <w:r>
        <w:t xml:space="preserve"> </w:t>
      </w:r>
      <w:r w:rsidR="00C54402">
        <w:t>маска значения параметра для отображения в диалоге</w:t>
      </w:r>
      <w:r w:rsidR="00EA0FD7">
        <w:t>;</w:t>
      </w:r>
    </w:p>
    <w:p w:rsidR="00EA0FD7" w:rsidRDefault="00EA0FD7" w:rsidP="0068323D">
      <w:pPr>
        <w:numPr>
          <w:ilvl w:val="0"/>
          <w:numId w:val="7"/>
        </w:numPr>
        <w:tabs>
          <w:tab w:val="clear" w:pos="180"/>
          <w:tab w:val="num" w:pos="0"/>
        </w:tabs>
        <w:ind w:left="0"/>
        <w:jc w:val="both"/>
      </w:pPr>
      <w:r w:rsidRPr="005A70ED">
        <w:rPr>
          <w:i/>
        </w:rPr>
        <w:t>Обработчик</w:t>
      </w:r>
      <w:r>
        <w:t xml:space="preserve"> – контроллер, использующийся для </w:t>
      </w:r>
      <w:r w:rsidR="00D7781A">
        <w:t>дополнительной обработки параметра диалога</w:t>
      </w:r>
      <w:r w:rsidR="006965CE">
        <w:t>, выбирается из списка контроллеров</w:t>
      </w:r>
      <w:r w:rsidR="00D7781A">
        <w:t>. Может применяться, например, для выбора значения парам</w:t>
      </w:r>
      <w:r w:rsidR="006214E2">
        <w:t>етра из справочника.</w:t>
      </w:r>
    </w:p>
    <w:p w:rsidR="00901EF0" w:rsidRDefault="00901EF0" w:rsidP="00625EC4">
      <w:pPr>
        <w:ind w:left="-540" w:firstLine="540"/>
        <w:jc w:val="both"/>
      </w:pPr>
    </w:p>
    <w:p w:rsidR="000B3842" w:rsidRDefault="000B3842" w:rsidP="001D1830">
      <w:pPr>
        <w:ind w:left="-540"/>
        <w:jc w:val="both"/>
      </w:pPr>
      <w:r>
        <w:t>Ниже приведено описание некоторых стандартных параметров экспорта:</w:t>
      </w:r>
    </w:p>
    <w:p w:rsidR="000B3842" w:rsidRDefault="00C50B33" w:rsidP="00A55C07">
      <w:pPr>
        <w:numPr>
          <w:ilvl w:val="0"/>
          <w:numId w:val="8"/>
        </w:numPr>
        <w:tabs>
          <w:tab w:val="num" w:pos="0"/>
        </w:tabs>
        <w:ind w:left="0"/>
        <w:jc w:val="both"/>
      </w:pPr>
      <w:proofErr w:type="spellStart"/>
      <w:r w:rsidRPr="006B34E5">
        <w:rPr>
          <w:i/>
        </w:rPr>
        <w:t>АлиасИ</w:t>
      </w:r>
      <w:r w:rsidR="00A304E3" w:rsidRPr="006B34E5">
        <w:rPr>
          <w:i/>
        </w:rPr>
        <w:t>сточника</w:t>
      </w:r>
      <w:proofErr w:type="spellEnd"/>
      <w:r>
        <w:t xml:space="preserve"> – </w:t>
      </w:r>
      <w:proofErr w:type="spellStart"/>
      <w:r>
        <w:t>алиас</w:t>
      </w:r>
      <w:proofErr w:type="spellEnd"/>
      <w:r>
        <w:t xml:space="preserve"> слоя, использующегося в качестве источника данных для экспорта. В качестве источни</w:t>
      </w:r>
      <w:r w:rsidR="002D38AC">
        <w:t>ка может быть указан любой слой</w:t>
      </w:r>
      <w:r w:rsidR="00F5667E">
        <w:t>. Обязательный параметр</w:t>
      </w:r>
      <w:r w:rsidR="002D38AC">
        <w:t>;</w:t>
      </w:r>
    </w:p>
    <w:p w:rsidR="002D38AC" w:rsidRDefault="00F5667E" w:rsidP="00A55C07">
      <w:pPr>
        <w:numPr>
          <w:ilvl w:val="0"/>
          <w:numId w:val="8"/>
        </w:numPr>
        <w:tabs>
          <w:tab w:val="num" w:pos="0"/>
        </w:tabs>
        <w:ind w:left="0"/>
        <w:jc w:val="both"/>
      </w:pPr>
      <w:proofErr w:type="spellStart"/>
      <w:r w:rsidRPr="006B34E5">
        <w:rPr>
          <w:i/>
        </w:rPr>
        <w:t>АлиасСлояПреобразования</w:t>
      </w:r>
      <w:proofErr w:type="spellEnd"/>
      <w:r>
        <w:t xml:space="preserve"> – </w:t>
      </w:r>
      <w:proofErr w:type="spellStart"/>
      <w:r>
        <w:t>алиас</w:t>
      </w:r>
      <w:proofErr w:type="spellEnd"/>
      <w:r>
        <w:t xml:space="preserve"> </w:t>
      </w:r>
      <w:r w:rsidR="00EF762A">
        <w:t>слоя, использ</w:t>
      </w:r>
      <w:r w:rsidR="007049DD">
        <w:t>ующегося для преобразования</w:t>
      </w:r>
      <w:r w:rsidR="000112D8">
        <w:t xml:space="preserve"> слоя-источника </w:t>
      </w:r>
      <w:r w:rsidR="007049DD">
        <w:t>в форму</w:t>
      </w:r>
      <w:r w:rsidR="005B2BBE">
        <w:t xml:space="preserve">, </w:t>
      </w:r>
      <w:r w:rsidR="00562087">
        <w:t>используемую в экспорте</w:t>
      </w:r>
      <w:r w:rsidR="00C00CD5">
        <w:t>. В таком слое могут быть заданы различные преобразования классификаторо</w:t>
      </w:r>
      <w:r w:rsidR="004628F1">
        <w:t>в и других полей слоя-источника</w:t>
      </w:r>
      <w:r w:rsidR="00773D93">
        <w:t>. В случае задания такого параметра данные для экспорта берутся из слоя преобразования</w:t>
      </w:r>
      <w:r w:rsidR="004628F1">
        <w:t>;</w:t>
      </w:r>
    </w:p>
    <w:p w:rsidR="004628F1" w:rsidRDefault="002746E2" w:rsidP="00A55C07">
      <w:pPr>
        <w:numPr>
          <w:ilvl w:val="0"/>
          <w:numId w:val="8"/>
        </w:numPr>
        <w:tabs>
          <w:tab w:val="num" w:pos="0"/>
        </w:tabs>
        <w:ind w:left="0"/>
        <w:jc w:val="both"/>
      </w:pPr>
      <w:proofErr w:type="spellStart"/>
      <w:r w:rsidRPr="006B34E5">
        <w:rPr>
          <w:i/>
        </w:rPr>
        <w:t>АлиасСлояПриемникаДеталь</w:t>
      </w:r>
      <w:proofErr w:type="spellEnd"/>
      <w:r>
        <w:t xml:space="preserve"> – </w:t>
      </w:r>
      <w:proofErr w:type="spellStart"/>
      <w:r>
        <w:t>алиас</w:t>
      </w:r>
      <w:proofErr w:type="spellEnd"/>
      <w:r>
        <w:t xml:space="preserve"> слоя, соответствующего детализации росписи</w:t>
      </w:r>
      <w:r w:rsidR="00CA6662">
        <w:t>. Обязательный параметр</w:t>
      </w:r>
      <w:r>
        <w:t>;</w:t>
      </w:r>
    </w:p>
    <w:p w:rsidR="002746E2" w:rsidRDefault="002746E2" w:rsidP="00A55C07">
      <w:pPr>
        <w:numPr>
          <w:ilvl w:val="0"/>
          <w:numId w:val="8"/>
        </w:numPr>
        <w:tabs>
          <w:tab w:val="num" w:pos="0"/>
        </w:tabs>
        <w:ind w:left="0"/>
        <w:jc w:val="both"/>
      </w:pPr>
      <w:proofErr w:type="spellStart"/>
      <w:r w:rsidRPr="006B34E5">
        <w:rPr>
          <w:i/>
        </w:rPr>
        <w:t>АлиасСлояПриемникаМастер</w:t>
      </w:r>
      <w:proofErr w:type="spellEnd"/>
      <w:r>
        <w:t xml:space="preserve"> – </w:t>
      </w:r>
      <w:proofErr w:type="spellStart"/>
      <w:r>
        <w:t>алиас</w:t>
      </w:r>
      <w:proofErr w:type="spellEnd"/>
      <w:r>
        <w:t xml:space="preserve"> слоя, соответствующего заголовку росписи</w:t>
      </w:r>
      <w:r w:rsidR="004F6603">
        <w:t>. Обязательный параметр</w:t>
      </w:r>
      <w:r w:rsidR="00FA249E">
        <w:t>;</w:t>
      </w:r>
    </w:p>
    <w:p w:rsidR="00194DE4" w:rsidRDefault="00CA6662" w:rsidP="00194DE4">
      <w:pPr>
        <w:numPr>
          <w:ilvl w:val="0"/>
          <w:numId w:val="8"/>
        </w:numPr>
        <w:tabs>
          <w:tab w:val="num" w:pos="0"/>
        </w:tabs>
        <w:ind w:left="0"/>
        <w:jc w:val="both"/>
      </w:pPr>
      <w:proofErr w:type="spellStart"/>
      <w:r w:rsidRPr="006B34E5">
        <w:rPr>
          <w:i/>
        </w:rPr>
        <w:t>МаппингКлючей</w:t>
      </w:r>
      <w:r w:rsidR="00B20997" w:rsidRPr="006B34E5">
        <w:rPr>
          <w:i/>
        </w:rPr>
        <w:t>Источника</w:t>
      </w:r>
      <w:proofErr w:type="spellEnd"/>
      <w:r w:rsidR="00B20997">
        <w:t xml:space="preserve"> – </w:t>
      </w:r>
      <w:proofErr w:type="spellStart"/>
      <w:r w:rsidR="00B20997">
        <w:t>маппинг</w:t>
      </w:r>
      <w:proofErr w:type="spellEnd"/>
      <w:r w:rsidR="00B20997">
        <w:t xml:space="preserve"> имен ключевых полей для группировки данных</w:t>
      </w:r>
      <w:r w:rsidR="003439EF">
        <w:t xml:space="preserve"> из источника (или слоя преобразования) в слой </w:t>
      </w:r>
      <w:proofErr w:type="spellStart"/>
      <w:r w:rsidR="003439EF" w:rsidRPr="006B34E5">
        <w:rPr>
          <w:i/>
        </w:rPr>
        <w:t>АСБюджет</w:t>
      </w:r>
      <w:r w:rsidR="003439EF">
        <w:t>.</w:t>
      </w:r>
      <w:r w:rsidR="003439EF" w:rsidRPr="006B34E5">
        <w:rPr>
          <w:i/>
        </w:rPr>
        <w:t>БазисПланированияНаЭкспорт</w:t>
      </w:r>
      <w:proofErr w:type="spellEnd"/>
      <w:r w:rsidR="0042425F">
        <w:t xml:space="preserve">. </w:t>
      </w:r>
      <w:proofErr w:type="spellStart"/>
      <w:r w:rsidR="00A80DE2">
        <w:t>Маппинг</w:t>
      </w:r>
      <w:proofErr w:type="spellEnd"/>
      <w:r w:rsidR="00A80DE2">
        <w:t xml:space="preserve"> </w:t>
      </w:r>
      <w:r w:rsidR="00592E02">
        <w:t xml:space="preserve">прописывается в формате </w:t>
      </w:r>
      <w:proofErr w:type="spellStart"/>
      <w:r w:rsidR="00592E02" w:rsidRPr="006B34E5">
        <w:rPr>
          <w:i/>
        </w:rPr>
        <w:t>ИмяПоляБазиса</w:t>
      </w:r>
      <w:proofErr w:type="spellEnd"/>
      <w:r w:rsidR="00592E02" w:rsidRPr="006B34E5">
        <w:rPr>
          <w:i/>
        </w:rPr>
        <w:t>=</w:t>
      </w:r>
      <w:proofErr w:type="spellStart"/>
      <w:r w:rsidR="00592E02" w:rsidRPr="006B34E5">
        <w:rPr>
          <w:i/>
        </w:rPr>
        <w:t>ИмяПоляИсточника</w:t>
      </w:r>
      <w:proofErr w:type="spellEnd"/>
      <w:r w:rsidR="00B65F72">
        <w:t xml:space="preserve">. </w:t>
      </w:r>
      <w:r w:rsidR="00FE7C2E">
        <w:t>В случае использования слоя преобразования</w:t>
      </w:r>
      <w:r w:rsidR="00B65F72">
        <w:t xml:space="preserve"> качестве имени поля источника прописывается и</w:t>
      </w:r>
      <w:r w:rsidR="00592E02">
        <w:t>мя</w:t>
      </w:r>
      <w:r w:rsidR="00B65F72">
        <w:t xml:space="preserve"> п</w:t>
      </w:r>
      <w:r w:rsidR="00592E02">
        <w:t>оля</w:t>
      </w:r>
      <w:r w:rsidR="00B65F72">
        <w:t xml:space="preserve"> с</w:t>
      </w:r>
      <w:r w:rsidR="00592E02">
        <w:t>лоя</w:t>
      </w:r>
      <w:r w:rsidR="00981773">
        <w:t xml:space="preserve"> преобразования</w:t>
      </w:r>
      <w:r w:rsidR="00071201">
        <w:t>. Обязательный параметр</w:t>
      </w:r>
      <w:r w:rsidR="00981773">
        <w:t>;</w:t>
      </w:r>
    </w:p>
    <w:p w:rsidR="00981773" w:rsidRDefault="008415EE" w:rsidP="00194DE4">
      <w:pPr>
        <w:numPr>
          <w:ilvl w:val="0"/>
          <w:numId w:val="8"/>
        </w:numPr>
        <w:tabs>
          <w:tab w:val="num" w:pos="0"/>
        </w:tabs>
        <w:ind w:left="0"/>
        <w:jc w:val="both"/>
      </w:pPr>
      <w:proofErr w:type="spellStart"/>
      <w:r w:rsidRPr="006B34E5">
        <w:rPr>
          <w:i/>
        </w:rPr>
        <w:t>МаппингСуммИсточника</w:t>
      </w:r>
      <w:proofErr w:type="spellEnd"/>
      <w:r>
        <w:t xml:space="preserve"> </w:t>
      </w:r>
      <w:r w:rsidR="00F51107">
        <w:t>–</w:t>
      </w:r>
      <w:r>
        <w:t xml:space="preserve"> </w:t>
      </w:r>
      <w:proofErr w:type="spellStart"/>
      <w:r w:rsidR="00F51107">
        <w:t>маппинг</w:t>
      </w:r>
      <w:proofErr w:type="spellEnd"/>
      <w:r w:rsidR="00F51107">
        <w:t xml:space="preserve"> имен полей сумм </w:t>
      </w:r>
      <w:r w:rsidR="00ED5CC9">
        <w:t xml:space="preserve">для группировки данных из источника (или слоя преобразования) в слой </w:t>
      </w:r>
      <w:proofErr w:type="spellStart"/>
      <w:r w:rsidR="00ED5CC9" w:rsidRPr="006B34E5">
        <w:rPr>
          <w:i/>
        </w:rPr>
        <w:t>АСБюджет.БазисПланированияНаЭкспорт</w:t>
      </w:r>
      <w:proofErr w:type="spellEnd"/>
      <w:r w:rsidR="009C7D5F">
        <w:t>.</w:t>
      </w:r>
      <w:r w:rsidR="009F7104">
        <w:t xml:space="preserve"> </w:t>
      </w:r>
      <w:r w:rsidR="00725311">
        <w:t xml:space="preserve">Значение заполняется аналогично параметру </w:t>
      </w:r>
      <w:proofErr w:type="spellStart"/>
      <w:r w:rsidR="00725311" w:rsidRPr="006B34E5">
        <w:rPr>
          <w:i/>
        </w:rPr>
        <w:t>МаппингКлючейИсточника</w:t>
      </w:r>
      <w:proofErr w:type="spellEnd"/>
      <w:r w:rsidR="00107F6F">
        <w:t>.</w:t>
      </w:r>
      <w:r w:rsidR="00162172">
        <w:t xml:space="preserve"> Обязательный параметр;</w:t>
      </w:r>
    </w:p>
    <w:p w:rsidR="00107F6F" w:rsidRDefault="00B66A53" w:rsidP="00194DE4">
      <w:pPr>
        <w:numPr>
          <w:ilvl w:val="0"/>
          <w:numId w:val="8"/>
        </w:numPr>
        <w:tabs>
          <w:tab w:val="num" w:pos="0"/>
        </w:tabs>
        <w:ind w:left="0"/>
        <w:jc w:val="both"/>
      </w:pPr>
      <w:proofErr w:type="spellStart"/>
      <w:r w:rsidRPr="006B34E5">
        <w:rPr>
          <w:i/>
        </w:rPr>
        <w:t>МаппингСуммПриемника</w:t>
      </w:r>
      <w:proofErr w:type="spellEnd"/>
      <w:r>
        <w:t xml:space="preserve"> – </w:t>
      </w:r>
      <w:proofErr w:type="spellStart"/>
      <w:r>
        <w:t>маппин</w:t>
      </w:r>
      <w:r w:rsidR="00806387">
        <w:t>г</w:t>
      </w:r>
      <w:proofErr w:type="spellEnd"/>
      <w:r w:rsidR="00806387">
        <w:t xml:space="preserve"> имен полей сумм для копирования в детализацию росписи из слоя </w:t>
      </w:r>
      <w:proofErr w:type="spellStart"/>
      <w:r w:rsidR="00806387" w:rsidRPr="006B34E5">
        <w:rPr>
          <w:i/>
        </w:rPr>
        <w:t>АСБюджет.БазисПланированияНаЭкспорт</w:t>
      </w:r>
      <w:proofErr w:type="spellEnd"/>
      <w:r w:rsidR="00806387">
        <w:t>.</w:t>
      </w:r>
      <w:r w:rsidR="008A4857">
        <w:t xml:space="preserve"> Формат записи: </w:t>
      </w:r>
    </w:p>
    <w:p w:rsidR="00307D22" w:rsidRDefault="00307D22" w:rsidP="00307D22">
      <w:pPr>
        <w:jc w:val="both"/>
      </w:pPr>
      <w:proofErr w:type="spellStart"/>
      <w:r w:rsidRPr="006B34E5">
        <w:rPr>
          <w:i/>
        </w:rPr>
        <w:t>ИмяПоляРосписи</w:t>
      </w:r>
      <w:proofErr w:type="spellEnd"/>
      <w:r w:rsidRPr="006B34E5">
        <w:rPr>
          <w:i/>
        </w:rPr>
        <w:t>=</w:t>
      </w:r>
      <w:proofErr w:type="spellStart"/>
      <w:r w:rsidRPr="006B34E5">
        <w:rPr>
          <w:i/>
        </w:rPr>
        <w:t>ИмяПоляБазиса</w:t>
      </w:r>
      <w:proofErr w:type="spellEnd"/>
      <w:r w:rsidR="00A41EEF">
        <w:t>;</w:t>
      </w:r>
    </w:p>
    <w:p w:rsidR="00307D22" w:rsidRDefault="00852549" w:rsidP="00194DE4">
      <w:pPr>
        <w:numPr>
          <w:ilvl w:val="0"/>
          <w:numId w:val="8"/>
        </w:numPr>
        <w:tabs>
          <w:tab w:val="num" w:pos="0"/>
        </w:tabs>
        <w:ind w:left="0"/>
        <w:jc w:val="both"/>
      </w:pPr>
      <w:proofErr w:type="spellStart"/>
      <w:r w:rsidRPr="006B34E5">
        <w:rPr>
          <w:i/>
        </w:rPr>
        <w:t>МаппингПолейЗаголовка</w:t>
      </w:r>
      <w:proofErr w:type="spellEnd"/>
      <w:r>
        <w:t xml:space="preserve"> – </w:t>
      </w:r>
      <w:proofErr w:type="spellStart"/>
      <w:r>
        <w:t>маппинг</w:t>
      </w:r>
      <w:proofErr w:type="spellEnd"/>
      <w:r>
        <w:t xml:space="preserve"> имен полей для копирования из заголовка заявки в заголовок росписи. Применяется в случае экспорта с детализацией по заявкам</w:t>
      </w:r>
      <w:r w:rsidR="00086B42">
        <w:t>.</w:t>
      </w:r>
      <w:r w:rsidR="00F45266">
        <w:t xml:space="preserve"> </w:t>
      </w:r>
      <w:r w:rsidR="00623090">
        <w:t xml:space="preserve">Формат записи: </w:t>
      </w:r>
      <w:proofErr w:type="spellStart"/>
      <w:r w:rsidR="00623090" w:rsidRPr="006B34E5">
        <w:rPr>
          <w:i/>
        </w:rPr>
        <w:t>ИмяПоляРосписи</w:t>
      </w:r>
      <w:proofErr w:type="spellEnd"/>
      <w:r w:rsidR="00623090" w:rsidRPr="006B34E5">
        <w:rPr>
          <w:i/>
        </w:rPr>
        <w:t>=</w:t>
      </w:r>
      <w:proofErr w:type="spellStart"/>
      <w:r w:rsidR="00623090" w:rsidRPr="006B34E5">
        <w:rPr>
          <w:i/>
        </w:rPr>
        <w:t>ИмяПоляЗаявки</w:t>
      </w:r>
      <w:proofErr w:type="spellEnd"/>
      <w:r w:rsidR="00623090">
        <w:t>;</w:t>
      </w:r>
    </w:p>
    <w:p w:rsidR="00623090" w:rsidRDefault="00D01B50" w:rsidP="00194DE4">
      <w:pPr>
        <w:numPr>
          <w:ilvl w:val="0"/>
          <w:numId w:val="8"/>
        </w:numPr>
        <w:tabs>
          <w:tab w:val="num" w:pos="0"/>
        </w:tabs>
        <w:ind w:left="0"/>
        <w:jc w:val="both"/>
      </w:pPr>
      <w:proofErr w:type="spellStart"/>
      <w:r w:rsidRPr="006B34E5">
        <w:rPr>
          <w:i/>
        </w:rPr>
        <w:t>ПроверятьДанныеНаНаличие</w:t>
      </w:r>
      <w:proofErr w:type="spellEnd"/>
      <w:r>
        <w:t xml:space="preserve"> – параметр, определяющий, будут ли имеющиеся в росписи данные проверяться на наличие по классификации. Проверка касается только варианта росписи, соответствующего выгружаемым данным.</w:t>
      </w:r>
      <w:r w:rsidR="00C06EA9">
        <w:t xml:space="preserve"> При этом </w:t>
      </w:r>
      <w:r w:rsidR="00602BCE">
        <w:t>данные, уже имеющиеся в росписи повторно не выгружаются.</w:t>
      </w:r>
      <w:r w:rsidR="00094C3A">
        <w:t xml:space="preserve"> Набор полей классификации, по которым будут сопоставляться записи, задается параметром </w:t>
      </w:r>
      <w:proofErr w:type="spellStart"/>
      <w:r w:rsidR="00094C3A" w:rsidRPr="006B34E5">
        <w:rPr>
          <w:i/>
        </w:rPr>
        <w:t>КлючиПриемника</w:t>
      </w:r>
      <w:proofErr w:type="spellEnd"/>
      <w:r w:rsidR="00AB3B0C">
        <w:t xml:space="preserve"> в формате списка полей детализации росписи через «;»;</w:t>
      </w:r>
    </w:p>
    <w:p w:rsidR="00BC1D25" w:rsidRDefault="00BC1D25" w:rsidP="00194DE4">
      <w:pPr>
        <w:numPr>
          <w:ilvl w:val="0"/>
          <w:numId w:val="8"/>
        </w:numPr>
        <w:tabs>
          <w:tab w:val="num" w:pos="0"/>
        </w:tabs>
        <w:ind w:left="0"/>
        <w:jc w:val="both"/>
      </w:pPr>
      <w:proofErr w:type="spellStart"/>
      <w:r w:rsidRPr="006B34E5">
        <w:rPr>
          <w:i/>
        </w:rPr>
        <w:t>ПроверятьЗаявкиНаНаличие</w:t>
      </w:r>
      <w:proofErr w:type="spellEnd"/>
      <w:r>
        <w:t xml:space="preserve"> – используется при экспорте с детализацией по заявкам и </w:t>
      </w:r>
      <w:r w:rsidR="00340482">
        <w:t>определяет, будут ли ранее выгруженные заявки (у которых стоит галочка в поле признака выгрузки)</w:t>
      </w:r>
      <w:r w:rsidR="007F1DB3">
        <w:t xml:space="preserve"> повторно выгружаться в роспись.</w:t>
      </w:r>
      <w:r w:rsidR="0084504E">
        <w:t xml:space="preserve"> </w:t>
      </w:r>
      <w:r w:rsidR="006F6D8C">
        <w:t xml:space="preserve">Информация о выгруженных заявках содержится в слое </w:t>
      </w:r>
      <w:proofErr w:type="spellStart"/>
      <w:r w:rsidR="00EA4A25" w:rsidRPr="00EA4A25">
        <w:rPr>
          <w:i/>
        </w:rPr>
        <w:t>АСБюджет.Закон.Заявки.СоответствиеЗаявокИУведомлений</w:t>
      </w:r>
      <w:proofErr w:type="spellEnd"/>
      <w:r w:rsidR="00EA4A25">
        <w:t xml:space="preserve">. </w:t>
      </w:r>
      <w:r w:rsidR="00145685">
        <w:t>После успешного выполнения экспорта заявок в этот слой добавляются записи в разрезе заявок и интерфейсов росписи, в поле «Выгружена в</w:t>
      </w:r>
      <w:r w:rsidR="0005757F">
        <w:t xml:space="preserve"> роспись» проставляется галочка;</w:t>
      </w:r>
    </w:p>
    <w:p w:rsidR="00B96EFE" w:rsidRDefault="00250417" w:rsidP="00194DE4">
      <w:pPr>
        <w:numPr>
          <w:ilvl w:val="0"/>
          <w:numId w:val="8"/>
        </w:numPr>
        <w:tabs>
          <w:tab w:val="num" w:pos="0"/>
        </w:tabs>
        <w:ind w:left="0"/>
        <w:jc w:val="both"/>
      </w:pPr>
      <w:proofErr w:type="spellStart"/>
      <w:r w:rsidRPr="006B34E5">
        <w:rPr>
          <w:i/>
        </w:rPr>
        <w:t>ЗаменятьРанееВыгруженныеЗаявки</w:t>
      </w:r>
      <w:proofErr w:type="spellEnd"/>
      <w:r w:rsidR="00242F06">
        <w:t xml:space="preserve"> - </w:t>
      </w:r>
      <w:r w:rsidR="008B663F">
        <w:t>используется при экспорте с детализацией по заявкам и определяет,</w:t>
      </w:r>
      <w:r w:rsidR="00E67288">
        <w:t xml:space="preserve"> будут ли ранее экспортированные</w:t>
      </w:r>
      <w:r w:rsidR="00C91459">
        <w:t xml:space="preserve"> заявки заменя</w:t>
      </w:r>
      <w:r w:rsidR="005E08DF">
        <w:t>ться на вновь выгруженные</w:t>
      </w:r>
      <w:r w:rsidR="00004DCB">
        <w:t>. В сл</w:t>
      </w:r>
      <w:r w:rsidR="00DE5C62">
        <w:t xml:space="preserve">учае использования замены </w:t>
      </w:r>
      <w:r w:rsidR="00A2780B">
        <w:t>для каждой выгруженной заявки и каждого интерфейса росписи</w:t>
      </w:r>
      <w:r w:rsidR="00DE5C62">
        <w:t xml:space="preserve"> в планировании проставляется </w:t>
      </w:r>
      <w:r w:rsidR="00DE5C62">
        <w:rPr>
          <w:lang w:val="en-US"/>
        </w:rPr>
        <w:t>ID</w:t>
      </w:r>
      <w:r w:rsidR="00DE5C62" w:rsidRPr="00317608">
        <w:t xml:space="preserve"> </w:t>
      </w:r>
      <w:r w:rsidR="00317608">
        <w:t>созданного</w:t>
      </w:r>
      <w:r w:rsidR="00DE5C62">
        <w:t xml:space="preserve"> уведомления</w:t>
      </w:r>
      <w:r w:rsidR="00317608">
        <w:t xml:space="preserve"> в поле</w:t>
      </w:r>
      <w:r w:rsidR="00901A19">
        <w:t xml:space="preserve"> «ИД уведомления»</w:t>
      </w:r>
      <w:r w:rsidR="0005757F">
        <w:t xml:space="preserve"> в слое </w:t>
      </w:r>
      <w:proofErr w:type="spellStart"/>
      <w:r w:rsidR="0005757F" w:rsidRPr="00EA4A25">
        <w:rPr>
          <w:i/>
        </w:rPr>
        <w:t>АСБюджет.Закон.Заявки.СоответствиеЗаявокИУведомлений</w:t>
      </w:r>
      <w:proofErr w:type="spellEnd"/>
      <w:r w:rsidR="00337465">
        <w:t>;</w:t>
      </w:r>
    </w:p>
    <w:p w:rsidR="00337465" w:rsidRDefault="00790279" w:rsidP="00194DE4">
      <w:pPr>
        <w:numPr>
          <w:ilvl w:val="0"/>
          <w:numId w:val="8"/>
        </w:numPr>
        <w:tabs>
          <w:tab w:val="num" w:pos="0"/>
        </w:tabs>
        <w:ind w:left="0"/>
        <w:jc w:val="both"/>
      </w:pPr>
      <w:proofErr w:type="spellStart"/>
      <w:r w:rsidRPr="006B34E5">
        <w:rPr>
          <w:i/>
        </w:rPr>
        <w:t>ФильтрИсточника</w:t>
      </w:r>
      <w:proofErr w:type="spellEnd"/>
      <w:r>
        <w:t xml:space="preserve"> </w:t>
      </w:r>
      <w:r w:rsidR="00163F65">
        <w:t>–</w:t>
      </w:r>
      <w:r>
        <w:t xml:space="preserve"> </w:t>
      </w:r>
      <w:r w:rsidR="00D6371A">
        <w:t>фильтр</w:t>
      </w:r>
      <w:r w:rsidR="00163F65">
        <w:t xml:space="preserve"> данных, накладываемый на слой-источник, указанный в параметре </w:t>
      </w:r>
      <w:proofErr w:type="spellStart"/>
      <w:r w:rsidR="00577DDF">
        <w:rPr>
          <w:i/>
        </w:rPr>
        <w:t>АлиасИсточника</w:t>
      </w:r>
      <w:proofErr w:type="spellEnd"/>
      <w:r w:rsidR="00577DDF">
        <w:t>, либо на слой преобразования</w:t>
      </w:r>
      <w:r w:rsidR="00641468">
        <w:t>;</w:t>
      </w:r>
    </w:p>
    <w:p w:rsidR="000C3CC9" w:rsidRPr="00DD4B54" w:rsidRDefault="00641468" w:rsidP="002B0CCF">
      <w:pPr>
        <w:numPr>
          <w:ilvl w:val="0"/>
          <w:numId w:val="8"/>
        </w:numPr>
        <w:tabs>
          <w:tab w:val="num" w:pos="0"/>
        </w:tabs>
        <w:ind w:left="0"/>
        <w:jc w:val="both"/>
        <w:rPr>
          <w:highlight w:val="green"/>
        </w:rPr>
      </w:pPr>
      <w:proofErr w:type="spellStart"/>
      <w:r w:rsidRPr="002B0CCF">
        <w:rPr>
          <w:i/>
          <w:highlight w:val="green"/>
        </w:rPr>
        <w:lastRenderedPageBreak/>
        <w:t>ТипДетализации</w:t>
      </w:r>
      <w:proofErr w:type="spellEnd"/>
      <w:r w:rsidRPr="002B0CCF">
        <w:rPr>
          <w:highlight w:val="green"/>
        </w:rPr>
        <w:t xml:space="preserve"> </w:t>
      </w:r>
      <w:r w:rsidR="00DB6EBB" w:rsidRPr="002B0CCF">
        <w:rPr>
          <w:highlight w:val="green"/>
        </w:rPr>
        <w:t>–</w:t>
      </w:r>
      <w:r w:rsidRPr="002B0CCF">
        <w:rPr>
          <w:highlight w:val="green"/>
        </w:rPr>
        <w:t xml:space="preserve"> </w:t>
      </w:r>
      <w:r w:rsidR="00DB6EBB" w:rsidRPr="002B0CCF">
        <w:rPr>
          <w:highlight w:val="green"/>
        </w:rPr>
        <w:t>задает тип выгрузки данных в роспись: по ГРБС (для каждого ГРБС создается отдельная запись), по лицевым счетам (отдельная запись создается для каждого лицевого счета) либо по заявкам (каждое уведомление соответствует заявке)</w:t>
      </w:r>
      <w:r w:rsidR="004B6D66" w:rsidRPr="002B0CCF">
        <w:rPr>
          <w:highlight w:val="green"/>
        </w:rPr>
        <w:t>.</w:t>
      </w:r>
      <w:r w:rsidR="00FD1362" w:rsidRPr="002B0CCF">
        <w:rPr>
          <w:highlight w:val="green"/>
        </w:rPr>
        <w:t xml:space="preserve"> </w:t>
      </w:r>
      <w:proofErr w:type="spellStart"/>
      <w:r w:rsidR="00FD1362" w:rsidRPr="002B0CCF">
        <w:rPr>
          <w:highlight w:val="green"/>
        </w:rPr>
        <w:t>ОбязательныйПараметр</w:t>
      </w:r>
      <w:proofErr w:type="spellEnd"/>
      <w:r w:rsidR="008D464C" w:rsidRPr="002B0CCF">
        <w:rPr>
          <w:highlight w:val="green"/>
        </w:rPr>
        <w:t xml:space="preserve">. </w:t>
      </w:r>
      <w:r w:rsidR="00B7505A" w:rsidRPr="002B0CCF">
        <w:rPr>
          <w:highlight w:val="green"/>
        </w:rPr>
        <w:t>Для каждого значения типа детализации м</w:t>
      </w:r>
      <w:r w:rsidR="00575E12" w:rsidRPr="002B0CCF">
        <w:rPr>
          <w:highlight w:val="green"/>
        </w:rPr>
        <w:t xml:space="preserve">ожно задавать </w:t>
      </w:r>
      <w:r w:rsidR="00370A8A" w:rsidRPr="002B0CCF">
        <w:rPr>
          <w:highlight w:val="green"/>
        </w:rPr>
        <w:t>список</w:t>
      </w:r>
      <w:r w:rsidR="00575E12" w:rsidRPr="002B0CCF">
        <w:rPr>
          <w:highlight w:val="green"/>
        </w:rPr>
        <w:t xml:space="preserve"> полей классификации, в разрезе которых будут создаваться записи заголовка</w:t>
      </w:r>
      <w:r w:rsidR="001203E1" w:rsidRPr="002B0CCF">
        <w:rPr>
          <w:highlight w:val="green"/>
        </w:rPr>
        <w:t>. Для этого необходимо перечислить все поля через «;»</w:t>
      </w:r>
      <w:r w:rsidR="00663BAC" w:rsidRPr="002B0CCF">
        <w:rPr>
          <w:highlight w:val="green"/>
        </w:rPr>
        <w:t xml:space="preserve"> для экспорта с проекта закона </w:t>
      </w:r>
      <w:r w:rsidR="001203E1" w:rsidRPr="002B0CCF">
        <w:rPr>
          <w:highlight w:val="green"/>
        </w:rPr>
        <w:t xml:space="preserve">в параметре </w:t>
      </w:r>
      <w:proofErr w:type="spellStart"/>
      <w:r w:rsidR="001203E1" w:rsidRPr="002B0CCF">
        <w:rPr>
          <w:i/>
          <w:highlight w:val="green"/>
        </w:rPr>
        <w:t>КлючиГруппировки</w:t>
      </w:r>
      <w:proofErr w:type="spellEnd"/>
      <w:r w:rsidR="00B7505A" w:rsidRPr="002B0CCF">
        <w:rPr>
          <w:i/>
          <w:highlight w:val="green"/>
        </w:rPr>
        <w:t>_&lt;</w:t>
      </w:r>
      <w:proofErr w:type="spellStart"/>
      <w:r w:rsidR="00B7505A" w:rsidRPr="002B0CCF">
        <w:rPr>
          <w:i/>
          <w:highlight w:val="green"/>
        </w:rPr>
        <w:t>ТипДетализации</w:t>
      </w:r>
      <w:proofErr w:type="spellEnd"/>
      <w:r w:rsidR="00B7505A" w:rsidRPr="002B0CCF">
        <w:rPr>
          <w:i/>
          <w:highlight w:val="green"/>
        </w:rPr>
        <w:t>&gt;</w:t>
      </w:r>
      <w:r w:rsidR="001D474B" w:rsidRPr="002B0CCF">
        <w:rPr>
          <w:highlight w:val="green"/>
        </w:rPr>
        <w:t xml:space="preserve"> (</w:t>
      </w:r>
      <w:r w:rsidR="00663BAC" w:rsidRPr="002B0CCF">
        <w:rPr>
          <w:highlight w:val="green"/>
        </w:rPr>
        <w:t>с указанием целочисленного значения типа детализации</w:t>
      </w:r>
      <w:r w:rsidR="001D474B" w:rsidRPr="002B0CCF">
        <w:rPr>
          <w:highlight w:val="green"/>
        </w:rPr>
        <w:t xml:space="preserve">) или </w:t>
      </w:r>
      <w:proofErr w:type="spellStart"/>
      <w:r w:rsidR="001D474B" w:rsidRPr="002B0CCF">
        <w:rPr>
          <w:i/>
          <w:highlight w:val="green"/>
        </w:rPr>
        <w:t>КлючиГруппировкиУведомлений</w:t>
      </w:r>
      <w:proofErr w:type="spellEnd"/>
      <w:r w:rsidR="001D474B" w:rsidRPr="002B0CCF">
        <w:rPr>
          <w:highlight w:val="green"/>
        </w:rPr>
        <w:t xml:space="preserve"> (для экспорта заявок)</w:t>
      </w:r>
      <w:r w:rsidR="006E29C5" w:rsidRPr="002B0CCF">
        <w:rPr>
          <w:highlight w:val="green"/>
        </w:rPr>
        <w:t>;</w:t>
      </w:r>
    </w:p>
    <w:p w:rsidR="00216774" w:rsidRDefault="00216774" w:rsidP="00194DE4">
      <w:pPr>
        <w:numPr>
          <w:ilvl w:val="0"/>
          <w:numId w:val="8"/>
        </w:numPr>
        <w:tabs>
          <w:tab w:val="num" w:pos="0"/>
        </w:tabs>
        <w:ind w:left="0"/>
        <w:jc w:val="both"/>
      </w:pPr>
      <w:proofErr w:type="spellStart"/>
      <w:r w:rsidRPr="00216774">
        <w:rPr>
          <w:i/>
        </w:rPr>
        <w:t>ДетализироватьЛицевыеСчета</w:t>
      </w:r>
      <w:proofErr w:type="spellEnd"/>
      <w:r>
        <w:t xml:space="preserve"> </w:t>
      </w:r>
      <w:r w:rsidR="00064277">
        <w:t>–</w:t>
      </w:r>
      <w:r>
        <w:t xml:space="preserve"> </w:t>
      </w:r>
      <w:r w:rsidRPr="00216774">
        <w:t xml:space="preserve">если значение утвердительное, в детализацию росписи копируются лицевые счета ПБС из детализации источника (в случае использования лицевых счетов при синхронизации), если отрицательное - в детализацию вставляются лицевые </w:t>
      </w:r>
      <w:r w:rsidR="00064277">
        <w:t xml:space="preserve">счета ГРБС; если параметр отсутствует, </w:t>
      </w:r>
      <w:r w:rsidR="00250D89">
        <w:t xml:space="preserve">то по умолчанию </w:t>
      </w:r>
      <w:r w:rsidR="00064277">
        <w:t>проставляются значения лицевых счетов ПБС</w:t>
      </w:r>
      <w:r>
        <w:t>;</w:t>
      </w:r>
    </w:p>
    <w:p w:rsidR="00837075" w:rsidRDefault="00837075" w:rsidP="00194DE4">
      <w:pPr>
        <w:numPr>
          <w:ilvl w:val="0"/>
          <w:numId w:val="8"/>
        </w:numPr>
        <w:tabs>
          <w:tab w:val="num" w:pos="0"/>
        </w:tabs>
        <w:ind w:left="0"/>
        <w:jc w:val="both"/>
      </w:pPr>
      <w:proofErr w:type="spellStart"/>
      <w:r w:rsidRPr="004F7F5A">
        <w:rPr>
          <w:i/>
        </w:rPr>
        <w:t>ПроверятьЛицевыеСчета</w:t>
      </w:r>
      <w:proofErr w:type="spellEnd"/>
      <w:r>
        <w:t xml:space="preserve"> – </w:t>
      </w:r>
      <w:r w:rsidRPr="00837075">
        <w:t xml:space="preserve">если значение утвердительное, вставляемые значения лицевых счетов проверяются во внешнем справочнике на наличие, актуальность и соответствие коду ГРБС; по умолчанию </w:t>
      </w:r>
      <w:r w:rsidR="004F7F5A">
        <w:t>проверка включена</w:t>
      </w:r>
      <w:r>
        <w:t>;</w:t>
      </w:r>
    </w:p>
    <w:p w:rsidR="004B6C32" w:rsidRDefault="004B6C32" w:rsidP="00194DE4">
      <w:pPr>
        <w:numPr>
          <w:ilvl w:val="0"/>
          <w:numId w:val="8"/>
        </w:numPr>
        <w:tabs>
          <w:tab w:val="num" w:pos="0"/>
        </w:tabs>
        <w:ind w:left="0"/>
        <w:jc w:val="both"/>
      </w:pPr>
      <w:proofErr w:type="spellStart"/>
      <w:r w:rsidRPr="00C437D6">
        <w:rPr>
          <w:i/>
        </w:rPr>
        <w:t>ОбобщатьЛицевыеСчетаВЗаголовке</w:t>
      </w:r>
      <w:proofErr w:type="spellEnd"/>
      <w:r>
        <w:t xml:space="preserve"> – </w:t>
      </w:r>
      <w:r w:rsidRPr="004B6C32">
        <w:t>признак, обобщать или детализировать лицевые счета и организацию в заголовке документа росписи</w:t>
      </w:r>
      <w:r w:rsidR="009F29CB">
        <w:t>: если значение ут</w:t>
      </w:r>
      <w:r w:rsidR="00C437D6">
        <w:t>вердительное, в заголовке проставляются лицевые счета ГРБС, в противном случае – ПБС</w:t>
      </w:r>
      <w:r>
        <w:t>;</w:t>
      </w:r>
      <w:r w:rsidR="000B5C4C">
        <w:t xml:space="preserve"> по умолчанию лицевые счета обобщаются;</w:t>
      </w:r>
    </w:p>
    <w:p w:rsidR="00FA249E" w:rsidRDefault="00FD1362" w:rsidP="000C680E">
      <w:pPr>
        <w:numPr>
          <w:ilvl w:val="0"/>
          <w:numId w:val="8"/>
        </w:numPr>
        <w:tabs>
          <w:tab w:val="num" w:pos="0"/>
        </w:tabs>
        <w:ind w:left="0"/>
        <w:jc w:val="both"/>
      </w:pPr>
      <w:proofErr w:type="spellStart"/>
      <w:r w:rsidRPr="006B34E5">
        <w:rPr>
          <w:i/>
        </w:rPr>
        <w:t>ПервыйЗапуск</w:t>
      </w:r>
      <w:proofErr w:type="spellEnd"/>
      <w:r w:rsidR="0048680A">
        <w:t xml:space="preserve"> – е</w:t>
      </w:r>
      <w:r w:rsidR="0048680A" w:rsidRPr="0048680A">
        <w:t>сли параметр выбран, то в</w:t>
      </w:r>
      <w:r w:rsidR="00DB5653">
        <w:t xml:space="preserve">ыгружаются </w:t>
      </w:r>
      <w:r w:rsidR="00402CED">
        <w:t>первоначальные</w:t>
      </w:r>
      <w:r w:rsidR="00DB5653">
        <w:t xml:space="preserve"> данные из слоя-</w:t>
      </w:r>
      <w:r w:rsidR="0048680A" w:rsidRPr="0048680A">
        <w:t xml:space="preserve">источника. </w:t>
      </w:r>
      <w:r w:rsidR="002B6FCF">
        <w:t>В противном случае</w:t>
      </w:r>
      <w:r w:rsidR="0048680A" w:rsidRPr="0048680A">
        <w:t xml:space="preserve"> выгружаются только суммы </w:t>
      </w:r>
      <w:r w:rsidR="0000680D">
        <w:t>изменений</w:t>
      </w:r>
      <w:r w:rsidR="00260BFE">
        <w:t xml:space="preserve"> (заявок)</w:t>
      </w:r>
      <w:r w:rsidR="000C680E">
        <w:t>;</w:t>
      </w:r>
    </w:p>
    <w:p w:rsidR="00C278FE" w:rsidRDefault="000C680E" w:rsidP="00C278FE">
      <w:pPr>
        <w:numPr>
          <w:ilvl w:val="0"/>
          <w:numId w:val="8"/>
        </w:numPr>
        <w:tabs>
          <w:tab w:val="num" w:pos="0"/>
        </w:tabs>
        <w:ind w:left="0"/>
        <w:jc w:val="both"/>
      </w:pPr>
      <w:proofErr w:type="spellStart"/>
      <w:r w:rsidRPr="006B34E5">
        <w:rPr>
          <w:i/>
        </w:rPr>
        <w:t>СуммыНаТриГода</w:t>
      </w:r>
      <w:proofErr w:type="spellEnd"/>
      <w:r>
        <w:t xml:space="preserve"> – е</w:t>
      </w:r>
      <w:r w:rsidRPr="000C680E">
        <w:t xml:space="preserve">сли параметр выбран, то выгружаются суммы на 3 года, </w:t>
      </w:r>
      <w:r>
        <w:t>в противном случае</w:t>
      </w:r>
      <w:r w:rsidRPr="000C680E">
        <w:t xml:space="preserve"> на 1 год</w:t>
      </w:r>
      <w:r w:rsidR="00830746">
        <w:t>.</w:t>
      </w:r>
    </w:p>
    <w:p w:rsidR="00CD0C10" w:rsidRDefault="00CD0C10" w:rsidP="00CD0C10">
      <w:pPr>
        <w:ind w:left="-360"/>
        <w:jc w:val="both"/>
      </w:pPr>
    </w:p>
    <w:p w:rsidR="00C278FE" w:rsidRDefault="00C278FE" w:rsidP="00EB24B5">
      <w:pPr>
        <w:ind w:left="-540" w:firstLine="540"/>
        <w:jc w:val="both"/>
      </w:pPr>
      <w:r>
        <w:t xml:space="preserve">Параметры, не зависящие от конкретного типа интерфейса росписи, </w:t>
      </w:r>
      <w:r w:rsidR="00393ABD">
        <w:t>находятся</w:t>
      </w:r>
      <w:r>
        <w:t xml:space="preserve"> на вкладке «Общие </w:t>
      </w:r>
      <w:r w:rsidR="004459FA">
        <w:t>настройки</w:t>
      </w:r>
      <w:r>
        <w:t>»</w:t>
      </w:r>
      <w:r w:rsidR="004459FA">
        <w:t xml:space="preserve">. </w:t>
      </w:r>
      <w:r w:rsidR="00393ABD">
        <w:t>Здесь точно так же для каждого параметра задается имя, заголовок и значение (целое, строковое или логическое).</w:t>
      </w:r>
    </w:p>
    <w:p w:rsidR="00DD4B54" w:rsidRPr="00B47CBC" w:rsidRDefault="00DD4B54" w:rsidP="00B47CBC">
      <w:pPr>
        <w:pStyle w:val="a4"/>
        <w:jc w:val="both"/>
        <w:rPr>
          <w:rFonts w:ascii="Times New Roman" w:hAnsi="Times New Roman"/>
          <w:b w:val="0"/>
          <w:sz w:val="28"/>
          <w:szCs w:val="28"/>
          <w:highlight w:val="green"/>
        </w:rPr>
      </w:pPr>
      <w:r w:rsidRPr="00B47CBC">
        <w:rPr>
          <w:rFonts w:ascii="Times New Roman" w:hAnsi="Times New Roman"/>
          <w:b w:val="0"/>
          <w:sz w:val="28"/>
          <w:szCs w:val="28"/>
          <w:highlight w:val="green"/>
        </w:rPr>
        <w:t>В экспорт данных в роспись и уведомления АС "Бюджет" были внесены следующие изменения:</w:t>
      </w:r>
    </w:p>
    <w:p w:rsidR="00DD4B54" w:rsidRDefault="00DD4B54" w:rsidP="00B47CBC">
      <w:pPr>
        <w:ind w:left="-539" w:firstLine="539"/>
        <w:jc w:val="both"/>
        <w:rPr>
          <w:highlight w:val="green"/>
        </w:rPr>
      </w:pPr>
      <w:r w:rsidRPr="00007E90">
        <w:rPr>
          <w:highlight w:val="green"/>
        </w:rPr>
        <w:t xml:space="preserve">1. Параметр экспорта "Тип детализации" принимает 2 значения: "0 - По ключам группировки" - Заголовок </w:t>
      </w:r>
      <w:proofErr w:type="spellStart"/>
      <w:r w:rsidRPr="00007E90">
        <w:rPr>
          <w:highlight w:val="green"/>
        </w:rPr>
        <w:t>рописи</w:t>
      </w:r>
      <w:proofErr w:type="spellEnd"/>
      <w:r w:rsidRPr="00007E90">
        <w:rPr>
          <w:highlight w:val="green"/>
        </w:rPr>
        <w:t>/уведомления формируются на основании ключей, указанных в параметре "</w:t>
      </w:r>
      <w:proofErr w:type="spellStart"/>
      <w:r w:rsidRPr="00007E90">
        <w:rPr>
          <w:highlight w:val="green"/>
        </w:rPr>
        <w:t>КлючиГруппировкиУведомлений</w:t>
      </w:r>
      <w:proofErr w:type="spellEnd"/>
      <w:r w:rsidRPr="00007E90">
        <w:rPr>
          <w:highlight w:val="green"/>
        </w:rPr>
        <w:t xml:space="preserve">"; "1 - по заявкам" - заголовки формируются на основании ГРБС, </w:t>
      </w:r>
      <w:proofErr w:type="spellStart"/>
      <w:r w:rsidRPr="00007E90">
        <w:rPr>
          <w:highlight w:val="green"/>
        </w:rPr>
        <w:t>ЛицевойСчет</w:t>
      </w:r>
      <w:proofErr w:type="spellEnd"/>
      <w:r w:rsidRPr="00007E90">
        <w:rPr>
          <w:highlight w:val="green"/>
        </w:rPr>
        <w:t xml:space="preserve"> и </w:t>
      </w:r>
      <w:proofErr w:type="spellStart"/>
      <w:r w:rsidRPr="00007E90">
        <w:rPr>
          <w:highlight w:val="green"/>
        </w:rPr>
        <w:t>UpdateGroupIndex</w:t>
      </w:r>
      <w:proofErr w:type="spellEnd"/>
      <w:r w:rsidRPr="00007E90">
        <w:rPr>
          <w:highlight w:val="green"/>
        </w:rPr>
        <w:t>.</w:t>
      </w:r>
      <w:r>
        <w:rPr>
          <w:highlight w:val="green"/>
        </w:rPr>
        <w:t xml:space="preserve"> </w:t>
      </w:r>
      <w:r w:rsidRPr="00007E90">
        <w:rPr>
          <w:highlight w:val="green"/>
        </w:rPr>
        <w:t xml:space="preserve">Т.о. </w:t>
      </w:r>
      <w:proofErr w:type="spellStart"/>
      <w:r w:rsidRPr="00007E90">
        <w:rPr>
          <w:highlight w:val="green"/>
        </w:rPr>
        <w:t>разрезность</w:t>
      </w:r>
      <w:proofErr w:type="spellEnd"/>
      <w:r w:rsidRPr="00007E90">
        <w:rPr>
          <w:highlight w:val="green"/>
        </w:rPr>
        <w:t xml:space="preserve"> можно организовать любую по желанию клиента. Кроме этого если в слой-источник добавить поле "</w:t>
      </w:r>
      <w:proofErr w:type="spellStart"/>
      <w:r w:rsidRPr="00007E90">
        <w:rPr>
          <w:highlight w:val="green"/>
        </w:rPr>
        <w:t>ЛС_Группировка_Заголовка</w:t>
      </w:r>
      <w:proofErr w:type="spellEnd"/>
      <w:r w:rsidRPr="00007E90">
        <w:rPr>
          <w:highlight w:val="green"/>
        </w:rPr>
        <w:t>", которое можно формировать на слое различными алгоритмами, его значение будет использовано при заполнении лицевого счета заголовка документа в АС Бюджет.</w:t>
      </w:r>
      <w:r>
        <w:rPr>
          <w:highlight w:val="green"/>
        </w:rPr>
        <w:t xml:space="preserve"> </w:t>
      </w:r>
    </w:p>
    <w:p w:rsidR="00DD4B54" w:rsidRPr="00007E90" w:rsidRDefault="00DD4B54" w:rsidP="00B47CBC">
      <w:pPr>
        <w:ind w:left="-539" w:firstLine="539"/>
        <w:jc w:val="both"/>
      </w:pPr>
      <w:r w:rsidRPr="00007E90">
        <w:rPr>
          <w:highlight w:val="green"/>
        </w:rPr>
        <w:t>2. Добавлен новый параметр экспорта - "Организация" - список из двух значений: 0 - организация в заголовке определяется по лицевому счету, 1 - организация в заголовке определяется по ГРБС.</w:t>
      </w:r>
      <w:r>
        <w:rPr>
          <w:rStyle w:val="apple-converted-space"/>
          <w:color w:val="333333"/>
        </w:rPr>
        <w:t xml:space="preserve"> </w:t>
      </w:r>
      <w:r w:rsidRPr="00007E90">
        <w:rPr>
          <w:highlight w:val="green"/>
        </w:rPr>
        <w:t>Для корректной работы экспорта нужно обязательно добавлять этот параметр в настройки!</w:t>
      </w:r>
    </w:p>
    <w:p w:rsidR="00DD4B54" w:rsidRDefault="00DD4B54" w:rsidP="00B47CBC">
      <w:pPr>
        <w:ind w:left="-539" w:firstLine="539"/>
        <w:jc w:val="both"/>
      </w:pPr>
      <w:r w:rsidRPr="001C5618">
        <w:rPr>
          <w:highlight w:val="green"/>
        </w:rPr>
        <w:t>3. Добавлен новый параметр экспорта - "</w:t>
      </w:r>
      <w:proofErr w:type="spellStart"/>
      <w:r w:rsidRPr="00E77ACF">
        <w:rPr>
          <w:i/>
          <w:highlight w:val="green"/>
        </w:rPr>
        <w:t>ФильтрЗаявок</w:t>
      </w:r>
      <w:proofErr w:type="spellEnd"/>
      <w:r w:rsidRPr="001C5618">
        <w:rPr>
          <w:highlight w:val="green"/>
        </w:rPr>
        <w:t>" - фильтр заявок, накладываемый список применяемых поправок к импортируемому закону.</w:t>
      </w:r>
    </w:p>
    <w:p w:rsidR="00DD4B54" w:rsidRDefault="00DD4B54" w:rsidP="00B47CBC">
      <w:pPr>
        <w:ind w:left="-539" w:firstLine="539"/>
        <w:jc w:val="both"/>
      </w:pPr>
      <w:r w:rsidRPr="00E77ACF">
        <w:rPr>
          <w:highlight w:val="green"/>
        </w:rPr>
        <w:t>4. В параметре "</w:t>
      </w:r>
      <w:proofErr w:type="spellStart"/>
      <w:r w:rsidRPr="00E77ACF">
        <w:rPr>
          <w:i/>
          <w:highlight w:val="green"/>
        </w:rPr>
        <w:t>МаппингПолейЗаголовка</w:t>
      </w:r>
      <w:proofErr w:type="spellEnd"/>
      <w:r w:rsidRPr="00E77ACF">
        <w:rPr>
          <w:highlight w:val="green"/>
        </w:rPr>
        <w:t xml:space="preserve">" при экспорте первоначальных данных можно указать </w:t>
      </w:r>
      <w:proofErr w:type="spellStart"/>
      <w:r w:rsidRPr="00E77ACF">
        <w:rPr>
          <w:highlight w:val="green"/>
        </w:rPr>
        <w:t>маппинг</w:t>
      </w:r>
      <w:proofErr w:type="spellEnd"/>
      <w:r w:rsidRPr="00E77ACF">
        <w:rPr>
          <w:highlight w:val="green"/>
        </w:rPr>
        <w:t xml:space="preserve"> полей заголовка приемника и полей используемых при формировании исходных данных для определения записей заголовка (указываются в параметре "</w:t>
      </w:r>
      <w:proofErr w:type="spellStart"/>
      <w:r w:rsidRPr="00E77ACF">
        <w:rPr>
          <w:i/>
          <w:highlight w:val="green"/>
        </w:rPr>
        <w:t>КлючиГруппировкиУведомлений</w:t>
      </w:r>
      <w:proofErr w:type="spellEnd"/>
      <w:r w:rsidRPr="00E77ACF">
        <w:rPr>
          <w:highlight w:val="green"/>
        </w:rPr>
        <w:t xml:space="preserve">"). По данному </w:t>
      </w:r>
      <w:proofErr w:type="spellStart"/>
      <w:r w:rsidRPr="00E77ACF">
        <w:rPr>
          <w:highlight w:val="green"/>
        </w:rPr>
        <w:t>маппингу</w:t>
      </w:r>
      <w:proofErr w:type="spellEnd"/>
      <w:r w:rsidRPr="00E77ACF">
        <w:rPr>
          <w:highlight w:val="green"/>
        </w:rPr>
        <w:t xml:space="preserve"> можно заполнить поля заголовка росписи.</w:t>
      </w:r>
    </w:p>
    <w:p w:rsidR="00DD4B54" w:rsidRPr="008F04CB" w:rsidRDefault="00DD4B54" w:rsidP="00B47CBC">
      <w:pPr>
        <w:ind w:left="-539" w:firstLine="539"/>
        <w:jc w:val="both"/>
        <w:rPr>
          <w:highlight w:val="green"/>
        </w:rPr>
      </w:pPr>
      <w:r w:rsidRPr="008F04CB">
        <w:rPr>
          <w:highlight w:val="green"/>
        </w:rPr>
        <w:lastRenderedPageBreak/>
        <w:t xml:space="preserve">5. </w:t>
      </w:r>
      <w:r>
        <w:rPr>
          <w:highlight w:val="green"/>
        </w:rPr>
        <w:t>Д</w:t>
      </w:r>
      <w:r w:rsidRPr="008F04CB">
        <w:rPr>
          <w:highlight w:val="green"/>
        </w:rPr>
        <w:t>ля синхронизации справочника КЦС был добавлен дополнительный слой "</w:t>
      </w:r>
      <w:proofErr w:type="spellStart"/>
      <w:r w:rsidRPr="008F04CB">
        <w:rPr>
          <w:i/>
          <w:highlight w:val="green"/>
        </w:rPr>
        <w:t>Классификаторы.ЦелевыхСредствСПризнаками</w:t>
      </w:r>
      <w:proofErr w:type="spellEnd"/>
      <w:r w:rsidRPr="008F04CB">
        <w:rPr>
          <w:highlight w:val="green"/>
        </w:rPr>
        <w:t xml:space="preserve">", в котором развернуты данные справочника КЦС (заголовок с детализацией). </w:t>
      </w:r>
      <w:r>
        <w:rPr>
          <w:highlight w:val="green"/>
        </w:rPr>
        <w:t>За счет этого коды целевых средст</w:t>
      </w:r>
      <w:r w:rsidR="0044672F">
        <w:rPr>
          <w:highlight w:val="green"/>
        </w:rPr>
        <w:t>в</w:t>
      </w:r>
      <w:r>
        <w:rPr>
          <w:highlight w:val="green"/>
        </w:rPr>
        <w:t xml:space="preserve"> сопоставляются по направлению и КБК. Кроме этого в </w:t>
      </w:r>
      <w:proofErr w:type="spellStart"/>
      <w:r>
        <w:rPr>
          <w:highlight w:val="green"/>
        </w:rPr>
        <w:t>м</w:t>
      </w:r>
      <w:r w:rsidRPr="008F04CB">
        <w:rPr>
          <w:highlight w:val="green"/>
        </w:rPr>
        <w:t>аппинге</w:t>
      </w:r>
      <w:proofErr w:type="spellEnd"/>
      <w:r>
        <w:rPr>
          <w:highlight w:val="green"/>
        </w:rPr>
        <w:t xml:space="preserve"> необязательных</w:t>
      </w:r>
      <w:r w:rsidRPr="008F04CB">
        <w:rPr>
          <w:highlight w:val="green"/>
        </w:rPr>
        <w:t xml:space="preserve"> полей</w:t>
      </w:r>
      <w:r>
        <w:rPr>
          <w:highlight w:val="green"/>
        </w:rPr>
        <w:t xml:space="preserve"> в настройках синхронизации можно прописать</w:t>
      </w:r>
      <w:r w:rsidRPr="008F04CB">
        <w:rPr>
          <w:highlight w:val="green"/>
        </w:rPr>
        <w:t xml:space="preserve"> и другие поля.</w:t>
      </w:r>
      <w:r w:rsidR="0044672F">
        <w:rPr>
          <w:highlight w:val="green"/>
        </w:rPr>
        <w:t xml:space="preserve"> В случае когда в базе-приемни</w:t>
      </w:r>
      <w:r>
        <w:rPr>
          <w:highlight w:val="green"/>
        </w:rPr>
        <w:t xml:space="preserve">ке отсутствует код, пользователю будет </w:t>
      </w:r>
      <w:proofErr w:type="spellStart"/>
      <w:r>
        <w:rPr>
          <w:highlight w:val="green"/>
        </w:rPr>
        <w:t>выведенно</w:t>
      </w:r>
      <w:proofErr w:type="spellEnd"/>
      <w:r>
        <w:rPr>
          <w:highlight w:val="green"/>
        </w:rPr>
        <w:t xml:space="preserve"> соответствующее сообщение с подтверждением добавления кода в справочник.</w:t>
      </w:r>
    </w:p>
    <w:p w:rsidR="00DD4B54" w:rsidRPr="00E77ACF" w:rsidRDefault="00DD4B54" w:rsidP="00B47CBC">
      <w:pPr>
        <w:ind w:left="-539" w:firstLine="539"/>
        <w:jc w:val="both"/>
      </w:pPr>
      <w:r w:rsidRPr="008F04CB">
        <w:rPr>
          <w:highlight w:val="green"/>
        </w:rPr>
        <w:t>6. Для экспорта заявок добавлен параметр "</w:t>
      </w:r>
      <w:proofErr w:type="spellStart"/>
      <w:r w:rsidRPr="008F04CB">
        <w:rPr>
          <w:i/>
          <w:highlight w:val="green"/>
        </w:rPr>
        <w:t>МаппингПолейТаблУведомленийИЗаголовка</w:t>
      </w:r>
      <w:proofErr w:type="spellEnd"/>
      <w:r w:rsidRPr="008F04CB">
        <w:rPr>
          <w:highlight w:val="green"/>
        </w:rPr>
        <w:t>" -</w:t>
      </w:r>
      <w:r>
        <w:t xml:space="preserve"> </w:t>
      </w:r>
    </w:p>
    <w:p w:rsidR="00DD4B54" w:rsidRDefault="00DD4B54" w:rsidP="00B47CBC">
      <w:pPr>
        <w:ind w:left="-539" w:firstLine="539"/>
        <w:jc w:val="both"/>
      </w:pPr>
      <w:r w:rsidRPr="00E77ACF">
        <w:rPr>
          <w:highlight w:val="green"/>
        </w:rPr>
        <w:t xml:space="preserve">можно указать </w:t>
      </w:r>
      <w:proofErr w:type="spellStart"/>
      <w:r w:rsidRPr="00E77ACF">
        <w:rPr>
          <w:highlight w:val="green"/>
        </w:rPr>
        <w:t>маппинг</w:t>
      </w:r>
      <w:proofErr w:type="spellEnd"/>
      <w:r w:rsidRPr="00E77ACF">
        <w:rPr>
          <w:highlight w:val="green"/>
        </w:rPr>
        <w:t xml:space="preserve"> полей заголовка приемника и полей используемых при формировании исходных данных для определения записей заголовка (указываются в параметре "</w:t>
      </w:r>
      <w:proofErr w:type="spellStart"/>
      <w:r w:rsidRPr="00E77ACF">
        <w:rPr>
          <w:i/>
          <w:highlight w:val="green"/>
        </w:rPr>
        <w:t>КлючиГруппировкиУведомлений</w:t>
      </w:r>
      <w:proofErr w:type="spellEnd"/>
      <w:r w:rsidRPr="00E77ACF">
        <w:rPr>
          <w:highlight w:val="green"/>
        </w:rPr>
        <w:t xml:space="preserve">"). По данному </w:t>
      </w:r>
      <w:proofErr w:type="spellStart"/>
      <w:r w:rsidRPr="00E77ACF">
        <w:rPr>
          <w:highlight w:val="green"/>
        </w:rPr>
        <w:t>маппингу</w:t>
      </w:r>
      <w:proofErr w:type="spellEnd"/>
      <w:r w:rsidRPr="00E77ACF">
        <w:rPr>
          <w:highlight w:val="green"/>
        </w:rPr>
        <w:t xml:space="preserve"> можно заполнить поля заголовка </w:t>
      </w:r>
      <w:r>
        <w:rPr>
          <w:highlight w:val="green"/>
        </w:rPr>
        <w:t>уведомления</w:t>
      </w:r>
      <w:r w:rsidRPr="00E77ACF">
        <w:rPr>
          <w:highlight w:val="green"/>
        </w:rPr>
        <w:t>.</w:t>
      </w:r>
    </w:p>
    <w:p w:rsidR="00DD4B54" w:rsidRPr="009F19A2" w:rsidRDefault="00DD4B54" w:rsidP="00B47CBC">
      <w:pPr>
        <w:ind w:left="-539" w:firstLine="539"/>
        <w:jc w:val="both"/>
        <w:rPr>
          <w:highlight w:val="green"/>
        </w:rPr>
      </w:pPr>
      <w:r w:rsidRPr="009F19A2">
        <w:rPr>
          <w:highlight w:val="green"/>
        </w:rPr>
        <w:t>7. Для экспорта заявок добавлен параметр "</w:t>
      </w:r>
      <w:proofErr w:type="spellStart"/>
      <w:r w:rsidRPr="009F19A2">
        <w:rPr>
          <w:i/>
          <w:highlight w:val="green"/>
        </w:rPr>
        <w:t>ФормироватьДеревоБК</w:t>
      </w:r>
      <w:proofErr w:type="spellEnd"/>
      <w:r w:rsidRPr="009F19A2">
        <w:rPr>
          <w:highlight w:val="green"/>
        </w:rPr>
        <w:t>" - флаг, параметр определяет заполнять или нет дерево БК.</w:t>
      </w:r>
    </w:p>
    <w:p w:rsidR="00DD4B54" w:rsidRDefault="00DD4B54" w:rsidP="00B47CBC">
      <w:pPr>
        <w:ind w:left="-539" w:firstLine="539"/>
        <w:jc w:val="both"/>
      </w:pPr>
      <w:r w:rsidRPr="009F19A2">
        <w:rPr>
          <w:highlight w:val="green"/>
        </w:rPr>
        <w:t>8. Добавлен параметр "</w:t>
      </w:r>
      <w:proofErr w:type="spellStart"/>
      <w:r w:rsidRPr="009F19A2">
        <w:rPr>
          <w:i/>
          <w:highlight w:val="green"/>
        </w:rPr>
        <w:t>СохранятьДатуПринятияПовторно</w:t>
      </w:r>
      <w:proofErr w:type="spellEnd"/>
      <w:r w:rsidRPr="009F19A2">
        <w:rPr>
          <w:highlight w:val="green"/>
        </w:rPr>
        <w:t>" - флаг, позволяет сохранять первоначальную дату принятия при повторной выгрузке документа.</w:t>
      </w:r>
    </w:p>
    <w:p w:rsidR="00DD4B54" w:rsidRPr="002920CA" w:rsidRDefault="00DD4B54" w:rsidP="00B47CBC">
      <w:pPr>
        <w:ind w:left="-539" w:firstLine="539"/>
        <w:jc w:val="both"/>
      </w:pPr>
      <w:r w:rsidRPr="00776E76">
        <w:rPr>
          <w:highlight w:val="green"/>
        </w:rPr>
        <w:t>9. Реализована возможность добавить вычислимые поля в справочники планирования "</w:t>
      </w:r>
      <w:proofErr w:type="spellStart"/>
      <w:r w:rsidRPr="00776E76">
        <w:rPr>
          <w:highlight w:val="green"/>
          <w:lang w:val="en-US"/>
        </w:rPr>
        <w:t>StartDate</w:t>
      </w:r>
      <w:proofErr w:type="spellEnd"/>
      <w:r w:rsidRPr="00776E76">
        <w:rPr>
          <w:highlight w:val="green"/>
        </w:rPr>
        <w:t>" и "</w:t>
      </w:r>
      <w:proofErr w:type="spellStart"/>
      <w:r w:rsidRPr="00776E76">
        <w:rPr>
          <w:highlight w:val="green"/>
          <w:lang w:val="en-US"/>
        </w:rPr>
        <w:t>DeleteDate</w:t>
      </w:r>
      <w:proofErr w:type="spellEnd"/>
      <w:r w:rsidRPr="00776E76">
        <w:rPr>
          <w:highlight w:val="green"/>
        </w:rPr>
        <w:t xml:space="preserve">", в которых отражены даты открытия и закрытия в формате старой даты. Поля добавляются через дескриптор путем подключения аспекта к слою справочника. После того как поля будут подключены к слою в настройках синхронизации справочников можно указывать их в </w:t>
      </w:r>
      <w:proofErr w:type="spellStart"/>
      <w:r w:rsidRPr="00776E76">
        <w:rPr>
          <w:highlight w:val="green"/>
        </w:rPr>
        <w:t>маппинге</w:t>
      </w:r>
      <w:proofErr w:type="spellEnd"/>
      <w:r w:rsidRPr="00776E76">
        <w:rPr>
          <w:highlight w:val="green"/>
        </w:rPr>
        <w:t xml:space="preserve"> полей.</w:t>
      </w:r>
    </w:p>
    <w:p w:rsidR="00057CCA" w:rsidRPr="00C278FE" w:rsidRDefault="00057CCA" w:rsidP="00EB24B5">
      <w:pPr>
        <w:ind w:left="-540" w:firstLine="540"/>
        <w:jc w:val="both"/>
      </w:pPr>
    </w:p>
    <w:p w:rsidR="00AC6271" w:rsidRDefault="00AC6271" w:rsidP="00AC6271">
      <w:pPr>
        <w:jc w:val="center"/>
        <w:rPr>
          <w:sz w:val="32"/>
          <w:szCs w:val="32"/>
        </w:rPr>
      </w:pPr>
      <w:r w:rsidRPr="00B91C25">
        <w:rPr>
          <w:sz w:val="32"/>
          <w:szCs w:val="32"/>
        </w:rPr>
        <w:t xml:space="preserve">Настройка </w:t>
      </w:r>
      <w:r w:rsidR="00483113">
        <w:rPr>
          <w:sz w:val="32"/>
          <w:szCs w:val="32"/>
        </w:rPr>
        <w:t>синхронизации классификаторов</w:t>
      </w:r>
    </w:p>
    <w:p w:rsidR="00AC6271" w:rsidRDefault="00AC6271" w:rsidP="00AC6271">
      <w:pPr>
        <w:jc w:val="both"/>
      </w:pPr>
    </w:p>
    <w:p w:rsidR="00CF6AFE" w:rsidRDefault="001842EA" w:rsidP="00A6521B">
      <w:pPr>
        <w:ind w:left="-540" w:firstLine="540"/>
        <w:jc w:val="both"/>
      </w:pPr>
      <w:r>
        <w:t>На вкладке «Настройки синхронизации» задаются настройки копирования значений полей классификаторов из источника в данные росписи</w:t>
      </w:r>
      <w:r w:rsidR="00B05AB1">
        <w:t>, настраивается синхронизация справочников планирования и исполнения и вывод на экран таблицы синхронизации.</w:t>
      </w:r>
      <w:r w:rsidR="00D87187">
        <w:t xml:space="preserve"> Каждая запись соответствует определенному классификатору</w:t>
      </w:r>
      <w:r w:rsidR="00692664">
        <w:t xml:space="preserve"> заголовка или детали росписи, который нужно синхронизировать</w:t>
      </w:r>
      <w:r w:rsidR="000537A8">
        <w:t>.</w:t>
      </w:r>
      <w:r w:rsidR="00B25C91">
        <w:t xml:space="preserve"> Описание полей для заполнения:</w:t>
      </w:r>
    </w:p>
    <w:p w:rsidR="00B25C91" w:rsidRDefault="002963F1" w:rsidP="00B25C91">
      <w:pPr>
        <w:numPr>
          <w:ilvl w:val="0"/>
          <w:numId w:val="9"/>
        </w:numPr>
        <w:tabs>
          <w:tab w:val="clear" w:pos="720"/>
          <w:tab w:val="num" w:pos="0"/>
        </w:tabs>
        <w:ind w:left="0"/>
        <w:jc w:val="both"/>
      </w:pPr>
      <w:r w:rsidRPr="00486164">
        <w:rPr>
          <w:i/>
        </w:rPr>
        <w:t>Классификатор</w:t>
      </w:r>
      <w:r>
        <w:t xml:space="preserve"> – наименование классификатора, в случае использования таблицы синхронизации выводится в поле таблицы </w:t>
      </w:r>
      <w:r w:rsidRPr="00486164">
        <w:rPr>
          <w:i/>
        </w:rPr>
        <w:t>Справочник</w:t>
      </w:r>
      <w:r>
        <w:t>;</w:t>
      </w:r>
    </w:p>
    <w:p w:rsidR="002963F1" w:rsidRDefault="00F978DF" w:rsidP="00B25C91">
      <w:pPr>
        <w:numPr>
          <w:ilvl w:val="0"/>
          <w:numId w:val="9"/>
        </w:numPr>
        <w:tabs>
          <w:tab w:val="clear" w:pos="720"/>
          <w:tab w:val="num" w:pos="0"/>
        </w:tabs>
        <w:ind w:left="0"/>
        <w:jc w:val="both"/>
      </w:pPr>
      <w:r w:rsidRPr="00486164">
        <w:rPr>
          <w:i/>
        </w:rPr>
        <w:t>Имя поля источника</w:t>
      </w:r>
      <w:r>
        <w:t xml:space="preserve"> – имя поля в слое «</w:t>
      </w:r>
      <w:proofErr w:type="spellStart"/>
      <w:r w:rsidRPr="006B34E5">
        <w:rPr>
          <w:i/>
        </w:rPr>
        <w:t>АСБюджет</w:t>
      </w:r>
      <w:r>
        <w:t>.</w:t>
      </w:r>
      <w:r w:rsidRPr="006B34E5">
        <w:rPr>
          <w:i/>
        </w:rPr>
        <w:t>БазисПланированияНаЭкспорт</w:t>
      </w:r>
      <w:proofErr w:type="spellEnd"/>
      <w:r>
        <w:t>»;</w:t>
      </w:r>
    </w:p>
    <w:p w:rsidR="00F978DF" w:rsidRDefault="00F978DF" w:rsidP="00B25C91">
      <w:pPr>
        <w:numPr>
          <w:ilvl w:val="0"/>
          <w:numId w:val="9"/>
        </w:numPr>
        <w:tabs>
          <w:tab w:val="clear" w:pos="720"/>
          <w:tab w:val="num" w:pos="0"/>
        </w:tabs>
        <w:ind w:left="0"/>
        <w:jc w:val="both"/>
      </w:pPr>
      <w:r w:rsidRPr="00486164">
        <w:rPr>
          <w:i/>
        </w:rPr>
        <w:t>Имя поля в форме ввода</w:t>
      </w:r>
      <w:r>
        <w:t xml:space="preserve"> </w:t>
      </w:r>
      <w:r w:rsidR="00853185">
        <w:t>–</w:t>
      </w:r>
      <w:r>
        <w:t xml:space="preserve"> </w:t>
      </w:r>
      <w:r w:rsidR="00853185">
        <w:t>имя поля в росписи (детализации или заголовке);</w:t>
      </w:r>
    </w:p>
    <w:p w:rsidR="00853185" w:rsidRDefault="00853185" w:rsidP="00B25C91">
      <w:pPr>
        <w:numPr>
          <w:ilvl w:val="0"/>
          <w:numId w:val="9"/>
        </w:numPr>
        <w:tabs>
          <w:tab w:val="clear" w:pos="720"/>
          <w:tab w:val="num" w:pos="0"/>
        </w:tabs>
        <w:ind w:left="0"/>
        <w:jc w:val="both"/>
      </w:pPr>
      <w:r w:rsidRPr="00486164">
        <w:rPr>
          <w:i/>
        </w:rPr>
        <w:t>Заголовок/деталь</w:t>
      </w:r>
      <w:r>
        <w:t xml:space="preserve"> </w:t>
      </w:r>
      <w:r w:rsidR="00F86D18">
        <w:t>–</w:t>
      </w:r>
      <w:r>
        <w:t xml:space="preserve"> </w:t>
      </w:r>
      <w:r w:rsidR="00F86D18">
        <w:t xml:space="preserve">выбирается из двух значений: </w:t>
      </w:r>
      <w:r w:rsidR="00F86D18" w:rsidRPr="00486164">
        <w:rPr>
          <w:i/>
        </w:rPr>
        <w:t>Заголовок</w:t>
      </w:r>
      <w:r w:rsidR="00F86D18">
        <w:t xml:space="preserve"> или </w:t>
      </w:r>
      <w:r w:rsidR="00F86D18" w:rsidRPr="00486164">
        <w:rPr>
          <w:i/>
        </w:rPr>
        <w:t>Деталь</w:t>
      </w:r>
      <w:r w:rsidR="00F86D18">
        <w:t>;</w:t>
      </w:r>
    </w:p>
    <w:p w:rsidR="00F86D18" w:rsidRDefault="004A6669" w:rsidP="00B25C91">
      <w:pPr>
        <w:numPr>
          <w:ilvl w:val="0"/>
          <w:numId w:val="9"/>
        </w:numPr>
        <w:tabs>
          <w:tab w:val="clear" w:pos="720"/>
          <w:tab w:val="num" w:pos="0"/>
        </w:tabs>
        <w:ind w:left="0"/>
        <w:jc w:val="both"/>
      </w:pPr>
      <w:r w:rsidRPr="00E345C0">
        <w:rPr>
          <w:i/>
        </w:rPr>
        <w:t>Использовать</w:t>
      </w:r>
      <w:r>
        <w:t xml:space="preserve"> – призн</w:t>
      </w:r>
      <w:r w:rsidR="00256FE0">
        <w:t>ак использования классификатора. Е</w:t>
      </w:r>
      <w:r>
        <w:t>сли снята галочка в этом поле, то настройки синхронизации для данного клас</w:t>
      </w:r>
      <w:r w:rsidR="00C37C8B">
        <w:t>сификатора учитываться не будут.</w:t>
      </w:r>
    </w:p>
    <w:p w:rsidR="00C37C8B" w:rsidRDefault="00C37C8B" w:rsidP="00C37C8B">
      <w:pPr>
        <w:ind w:left="-540"/>
        <w:jc w:val="both"/>
      </w:pPr>
      <w:r>
        <w:t>Для настроек синхронизации справочников используются следующие поля:</w:t>
      </w:r>
    </w:p>
    <w:p w:rsidR="00256FE0" w:rsidRDefault="00C37C8B" w:rsidP="00B25C91">
      <w:pPr>
        <w:numPr>
          <w:ilvl w:val="0"/>
          <w:numId w:val="9"/>
        </w:numPr>
        <w:tabs>
          <w:tab w:val="clear" w:pos="720"/>
          <w:tab w:val="num" w:pos="0"/>
        </w:tabs>
        <w:ind w:left="0"/>
        <w:jc w:val="both"/>
      </w:pPr>
      <w:proofErr w:type="spellStart"/>
      <w:r w:rsidRPr="00E345C0">
        <w:rPr>
          <w:i/>
        </w:rPr>
        <w:t>Алиас</w:t>
      </w:r>
      <w:proofErr w:type="spellEnd"/>
      <w:r w:rsidRPr="00E345C0">
        <w:rPr>
          <w:i/>
        </w:rPr>
        <w:t xml:space="preserve"> источника</w:t>
      </w:r>
      <w:r>
        <w:t xml:space="preserve"> </w:t>
      </w:r>
      <w:r w:rsidR="00B22CDB">
        <w:t>–</w:t>
      </w:r>
      <w:r>
        <w:t xml:space="preserve"> </w:t>
      </w:r>
      <w:proofErr w:type="spellStart"/>
      <w:r w:rsidR="00B22CDB">
        <w:t>алиас</w:t>
      </w:r>
      <w:proofErr w:type="spellEnd"/>
      <w:r w:rsidR="00B22CDB">
        <w:t xml:space="preserve"> исходного справочника классификатора в планировании;</w:t>
      </w:r>
    </w:p>
    <w:p w:rsidR="00B22CDB" w:rsidRDefault="00B22CDB" w:rsidP="00B25C91">
      <w:pPr>
        <w:numPr>
          <w:ilvl w:val="0"/>
          <w:numId w:val="9"/>
        </w:numPr>
        <w:tabs>
          <w:tab w:val="clear" w:pos="720"/>
          <w:tab w:val="num" w:pos="0"/>
        </w:tabs>
        <w:ind w:left="0"/>
        <w:jc w:val="both"/>
      </w:pPr>
      <w:proofErr w:type="spellStart"/>
      <w:r w:rsidRPr="00E345C0">
        <w:rPr>
          <w:i/>
        </w:rPr>
        <w:t>Алиас</w:t>
      </w:r>
      <w:proofErr w:type="spellEnd"/>
      <w:r w:rsidRPr="00E345C0">
        <w:rPr>
          <w:i/>
        </w:rPr>
        <w:t xml:space="preserve"> приемника</w:t>
      </w:r>
      <w:r>
        <w:t xml:space="preserve"> – </w:t>
      </w:r>
      <w:proofErr w:type="spellStart"/>
      <w:r>
        <w:t>алиас</w:t>
      </w:r>
      <w:proofErr w:type="spellEnd"/>
      <w:r>
        <w:t xml:space="preserve"> справочника классификатора в исполнении;</w:t>
      </w:r>
    </w:p>
    <w:p w:rsidR="00B22CDB" w:rsidRDefault="004A5C42" w:rsidP="00B25C91">
      <w:pPr>
        <w:numPr>
          <w:ilvl w:val="0"/>
          <w:numId w:val="9"/>
        </w:numPr>
        <w:tabs>
          <w:tab w:val="clear" w:pos="720"/>
          <w:tab w:val="num" w:pos="0"/>
        </w:tabs>
        <w:ind w:left="0"/>
        <w:jc w:val="both"/>
      </w:pPr>
      <w:r w:rsidRPr="00E345C0">
        <w:rPr>
          <w:i/>
        </w:rPr>
        <w:t>Ключ источника</w:t>
      </w:r>
      <w:r>
        <w:t xml:space="preserve"> –</w:t>
      </w:r>
      <w:r w:rsidR="007F5661">
        <w:t xml:space="preserve"> имя ключевого поля, соответствующего коду классификатора</w:t>
      </w:r>
      <w:r>
        <w:t xml:space="preserve"> в справочнике-источнике;</w:t>
      </w:r>
    </w:p>
    <w:p w:rsidR="004A5C42" w:rsidRDefault="004A5C42" w:rsidP="004A5C42">
      <w:pPr>
        <w:numPr>
          <w:ilvl w:val="0"/>
          <w:numId w:val="9"/>
        </w:numPr>
        <w:tabs>
          <w:tab w:val="clear" w:pos="720"/>
          <w:tab w:val="num" w:pos="0"/>
        </w:tabs>
        <w:ind w:left="0"/>
        <w:jc w:val="both"/>
      </w:pPr>
      <w:r w:rsidRPr="00E345C0">
        <w:rPr>
          <w:i/>
        </w:rPr>
        <w:t>Ключ прием</w:t>
      </w:r>
      <w:r w:rsidR="00994C34" w:rsidRPr="00E345C0">
        <w:rPr>
          <w:i/>
        </w:rPr>
        <w:t>ника</w:t>
      </w:r>
      <w:r w:rsidR="00994C34">
        <w:t xml:space="preserve"> – имя ключевого поля, соответствующего коду классификатора</w:t>
      </w:r>
      <w:r>
        <w:t xml:space="preserve"> в справочнике-приемнике;</w:t>
      </w:r>
    </w:p>
    <w:p w:rsidR="007F5661" w:rsidRDefault="007F5661" w:rsidP="007F5661">
      <w:pPr>
        <w:numPr>
          <w:ilvl w:val="0"/>
          <w:numId w:val="9"/>
        </w:numPr>
        <w:tabs>
          <w:tab w:val="clear" w:pos="720"/>
          <w:tab w:val="num" w:pos="0"/>
        </w:tabs>
        <w:ind w:left="0"/>
        <w:jc w:val="both"/>
      </w:pPr>
      <w:r w:rsidRPr="00E345C0">
        <w:rPr>
          <w:i/>
        </w:rPr>
        <w:t>Имя источника</w:t>
      </w:r>
      <w:r>
        <w:t xml:space="preserve"> – имя поля, соответствующее имени классификатора в справочнике-источнике;</w:t>
      </w:r>
    </w:p>
    <w:p w:rsidR="00052607" w:rsidRDefault="00052607" w:rsidP="00052607">
      <w:pPr>
        <w:numPr>
          <w:ilvl w:val="0"/>
          <w:numId w:val="9"/>
        </w:numPr>
        <w:tabs>
          <w:tab w:val="clear" w:pos="720"/>
          <w:tab w:val="num" w:pos="0"/>
        </w:tabs>
        <w:ind w:left="0"/>
        <w:jc w:val="both"/>
      </w:pPr>
      <w:r w:rsidRPr="00E345C0">
        <w:rPr>
          <w:i/>
        </w:rPr>
        <w:t>Имя приемника</w:t>
      </w:r>
      <w:r>
        <w:t xml:space="preserve"> – имя поля, соответствующее имени классификатора в справочнике-приемнике;</w:t>
      </w:r>
    </w:p>
    <w:p w:rsidR="00497A17" w:rsidRDefault="000B2649" w:rsidP="007F5661">
      <w:pPr>
        <w:numPr>
          <w:ilvl w:val="0"/>
          <w:numId w:val="9"/>
        </w:numPr>
        <w:tabs>
          <w:tab w:val="clear" w:pos="720"/>
          <w:tab w:val="num" w:pos="0"/>
        </w:tabs>
        <w:ind w:left="0"/>
        <w:jc w:val="both"/>
      </w:pPr>
      <w:r w:rsidRPr="00E345C0">
        <w:rPr>
          <w:i/>
        </w:rPr>
        <w:t>Обязательные поля для заполнения</w:t>
      </w:r>
      <w:r>
        <w:t xml:space="preserve"> – </w:t>
      </w:r>
      <w:proofErr w:type="spellStart"/>
      <w:r>
        <w:t>маппинг</w:t>
      </w:r>
      <w:proofErr w:type="spellEnd"/>
      <w:r>
        <w:t xml:space="preserve"> имен полей справочников</w:t>
      </w:r>
      <w:r w:rsidR="00E64C76">
        <w:t xml:space="preserve">, копируемых в исполнение </w:t>
      </w:r>
      <w:r w:rsidR="004114B6">
        <w:t>при синхронизации справочников в любом случае</w:t>
      </w:r>
      <w:r w:rsidR="00497A17">
        <w:t>. Формат заполнения:</w:t>
      </w:r>
    </w:p>
    <w:p w:rsidR="00052607" w:rsidRDefault="00EB1B3C" w:rsidP="00497A17">
      <w:pPr>
        <w:jc w:val="both"/>
      </w:pPr>
      <w:proofErr w:type="spellStart"/>
      <w:r w:rsidRPr="00E345C0">
        <w:rPr>
          <w:i/>
        </w:rPr>
        <w:t>ИмяПоляВнешнегоСправочника</w:t>
      </w:r>
      <w:proofErr w:type="spellEnd"/>
      <w:r w:rsidRPr="00E345C0">
        <w:rPr>
          <w:i/>
        </w:rPr>
        <w:t>=</w:t>
      </w:r>
      <w:proofErr w:type="spellStart"/>
      <w:r w:rsidRPr="00E345C0">
        <w:rPr>
          <w:i/>
        </w:rPr>
        <w:t>ИмяПоляВнутреннегоСправочника</w:t>
      </w:r>
      <w:proofErr w:type="spellEnd"/>
      <w:r w:rsidR="004114B6">
        <w:t>;</w:t>
      </w:r>
    </w:p>
    <w:p w:rsidR="004114B6" w:rsidRDefault="007E6BEA" w:rsidP="007F5661">
      <w:pPr>
        <w:numPr>
          <w:ilvl w:val="0"/>
          <w:numId w:val="9"/>
        </w:numPr>
        <w:tabs>
          <w:tab w:val="clear" w:pos="720"/>
          <w:tab w:val="num" w:pos="0"/>
        </w:tabs>
        <w:ind w:left="0"/>
        <w:jc w:val="both"/>
      </w:pPr>
      <w:r w:rsidRPr="00E345C0">
        <w:rPr>
          <w:i/>
        </w:rPr>
        <w:lastRenderedPageBreak/>
        <w:t>Необязательные поля (настраиваются в диалоге)</w:t>
      </w:r>
      <w:r w:rsidR="003F67C9">
        <w:t xml:space="preserve"> – </w:t>
      </w:r>
      <w:proofErr w:type="spellStart"/>
      <w:r w:rsidR="003F67C9">
        <w:t>маппинг</w:t>
      </w:r>
      <w:proofErr w:type="spellEnd"/>
      <w:r w:rsidR="003F67C9">
        <w:t xml:space="preserve"> имен полей справочников</w:t>
      </w:r>
      <w:r w:rsidR="008A7BA0">
        <w:t>, заполнение которых настраивается в окне таблицы синхронизации.</w:t>
      </w:r>
      <w:r w:rsidR="00DD1736">
        <w:t xml:space="preserve"> Если в настройках имеются классификаторы, у которых определены необязательные поля, то при экспорте будет выведено окно синхронизации</w:t>
      </w:r>
      <w:r w:rsidR="00B766ED">
        <w:t>. В этом окне будут отображены значения классификатора, которые были найдены во внешнем справочнике по ключевому полю, но значения необязательных полей у которых различаются с указанными в справочнике планирования.</w:t>
      </w:r>
      <w:r w:rsidR="0084407E">
        <w:t xml:space="preserve"> Значения этих полей будут скопированы во внешний справочник, если в таблице синхронизации будет поставлена галочка в поле </w:t>
      </w:r>
      <w:r w:rsidR="0084407E" w:rsidRPr="00E345C0">
        <w:rPr>
          <w:i/>
        </w:rPr>
        <w:t>Синхронизировать</w:t>
      </w:r>
      <w:r w:rsidR="0084407E">
        <w:t>.</w:t>
      </w:r>
      <w:r w:rsidR="001F2EC6">
        <w:t xml:space="preserve"> Те значения классификатора, которые не были найдены во внешнем справочнике, в таблицу синхронизации добавлены не будут, они будут скопированы в справочник вместе с обязательными и необязательными</w:t>
      </w:r>
      <w:r w:rsidR="00F17A17">
        <w:t xml:space="preserve"> полями;</w:t>
      </w:r>
    </w:p>
    <w:p w:rsidR="00F17A17" w:rsidRDefault="00ED0C9D" w:rsidP="007F5661">
      <w:pPr>
        <w:numPr>
          <w:ilvl w:val="0"/>
          <w:numId w:val="9"/>
        </w:numPr>
        <w:tabs>
          <w:tab w:val="clear" w:pos="720"/>
          <w:tab w:val="num" w:pos="0"/>
        </w:tabs>
        <w:ind w:left="0"/>
        <w:jc w:val="both"/>
      </w:pPr>
      <w:r w:rsidRPr="00E345C0">
        <w:rPr>
          <w:i/>
        </w:rPr>
        <w:t>Синхронизировать</w:t>
      </w:r>
      <w:r>
        <w:t xml:space="preserve"> – признак, нужно ли проверять значение классификатора на наличие в справочнике исполнения и синхронизировать внешние и внутренние справочники;</w:t>
      </w:r>
    </w:p>
    <w:p w:rsidR="00ED0C9D" w:rsidRDefault="00C0244A" w:rsidP="007F5661">
      <w:pPr>
        <w:numPr>
          <w:ilvl w:val="0"/>
          <w:numId w:val="9"/>
        </w:numPr>
        <w:tabs>
          <w:tab w:val="clear" w:pos="720"/>
          <w:tab w:val="num" w:pos="0"/>
        </w:tabs>
        <w:ind w:left="0"/>
        <w:jc w:val="both"/>
      </w:pPr>
      <w:r w:rsidRPr="00E345C0">
        <w:rPr>
          <w:i/>
        </w:rPr>
        <w:t>Маска</w:t>
      </w:r>
      <w:r>
        <w:t xml:space="preserve"> – маска классификатора;</w:t>
      </w:r>
    </w:p>
    <w:p w:rsidR="005F3778" w:rsidRDefault="000F38FE" w:rsidP="002D432D">
      <w:pPr>
        <w:numPr>
          <w:ilvl w:val="0"/>
          <w:numId w:val="9"/>
        </w:numPr>
        <w:tabs>
          <w:tab w:val="clear" w:pos="720"/>
          <w:tab w:val="num" w:pos="0"/>
        </w:tabs>
        <w:ind w:left="0"/>
        <w:jc w:val="both"/>
      </w:pPr>
      <w:r w:rsidRPr="0081322C">
        <w:rPr>
          <w:i/>
        </w:rPr>
        <w:t>Проверять уровни классификатора</w:t>
      </w:r>
      <w:r>
        <w:t xml:space="preserve"> </w:t>
      </w:r>
      <w:r w:rsidR="00924A3D">
        <w:t>–</w:t>
      </w:r>
      <w:r>
        <w:t xml:space="preserve"> </w:t>
      </w:r>
      <w:r w:rsidR="00924A3D">
        <w:t xml:space="preserve">в этом поле задается проверка на наличие не только копируемого значения классификатора, но и его вышестоящих уровней. Уровни перечисляются через «;» и прописываются в формате </w:t>
      </w:r>
      <w:r w:rsidR="002931BF">
        <w:t>маски классификатора таким образом, что количество нулей в конце определяет число отбрасываемых разрядов классификатора</w:t>
      </w:r>
      <w:r w:rsidR="00C44EC2">
        <w:t xml:space="preserve">. Например, для классификатора с маской 00.00.0 можно указать проверку вышестоящего уровня </w:t>
      </w:r>
      <w:r w:rsidR="00974F3B">
        <w:t xml:space="preserve">как </w:t>
      </w:r>
      <w:r w:rsidR="00974F3B">
        <w:rPr>
          <w:lang w:val="en-US"/>
        </w:rPr>
        <w:t>XX</w:t>
      </w:r>
      <w:r w:rsidR="00974F3B" w:rsidRPr="00974F3B">
        <w:t xml:space="preserve">.00.0 </w:t>
      </w:r>
      <w:r w:rsidR="00974F3B">
        <w:t xml:space="preserve">или </w:t>
      </w:r>
      <w:r w:rsidR="00974F3B">
        <w:rPr>
          <w:lang w:val="en-US"/>
        </w:rPr>
        <w:t>XX</w:t>
      </w:r>
      <w:r w:rsidR="00974F3B" w:rsidRPr="00974F3B">
        <w:t>.</w:t>
      </w:r>
      <w:r w:rsidR="00974F3B">
        <w:rPr>
          <w:lang w:val="en-US"/>
        </w:rPr>
        <w:t>XX</w:t>
      </w:r>
      <w:r w:rsidR="00974F3B" w:rsidRPr="00974F3B">
        <w:t>.0</w:t>
      </w:r>
      <w:r w:rsidR="002D432D">
        <w:t>.</w:t>
      </w:r>
    </w:p>
    <w:p w:rsidR="00246A47" w:rsidRDefault="00246A47" w:rsidP="00D52465">
      <w:pPr>
        <w:ind w:left="-540" w:firstLine="540"/>
        <w:jc w:val="both"/>
      </w:pPr>
      <w:r>
        <w:t>Дополнительные поля для копирования на форму используются</w:t>
      </w:r>
      <w:r w:rsidR="00B73EF0">
        <w:t xml:space="preserve"> в случае, когда нужно </w:t>
      </w:r>
      <w:r w:rsidR="00D52465">
        <w:t xml:space="preserve">при копировании значений полей из источника в роспись </w:t>
      </w:r>
      <w:r w:rsidR="008D2D17">
        <w:t>заполнить также поля ро</w:t>
      </w:r>
      <w:r w:rsidR="00597494">
        <w:t>списи значениями из справочника. Копирование происходит во время проверки значения классификатора в справочнике (внешнем или внутреннем).</w:t>
      </w:r>
    </w:p>
    <w:p w:rsidR="00603AD8" w:rsidRDefault="00F51A5F" w:rsidP="003557D9">
      <w:pPr>
        <w:numPr>
          <w:ilvl w:val="0"/>
          <w:numId w:val="10"/>
        </w:numPr>
        <w:tabs>
          <w:tab w:val="clear" w:pos="720"/>
          <w:tab w:val="num" w:pos="0"/>
        </w:tabs>
        <w:ind w:left="0"/>
        <w:jc w:val="both"/>
      </w:pPr>
      <w:r w:rsidRPr="0081322C">
        <w:rPr>
          <w:i/>
        </w:rPr>
        <w:t>Из исходного справочника</w:t>
      </w:r>
      <w:r>
        <w:t xml:space="preserve"> – </w:t>
      </w:r>
      <w:proofErr w:type="spellStart"/>
      <w:r>
        <w:t>маппинг</w:t>
      </w:r>
      <w:proofErr w:type="spellEnd"/>
      <w:r>
        <w:t xml:space="preserve"> полей в форму росписи из справочника планирования</w:t>
      </w:r>
      <w:r w:rsidR="00603AD8">
        <w:t>;</w:t>
      </w:r>
    </w:p>
    <w:p w:rsidR="003557D9" w:rsidRDefault="00603AD8" w:rsidP="00603AD8">
      <w:pPr>
        <w:numPr>
          <w:ilvl w:val="0"/>
          <w:numId w:val="10"/>
        </w:numPr>
        <w:tabs>
          <w:tab w:val="clear" w:pos="720"/>
          <w:tab w:val="num" w:pos="0"/>
        </w:tabs>
        <w:ind w:left="0"/>
        <w:jc w:val="both"/>
      </w:pPr>
      <w:r w:rsidRPr="0081322C">
        <w:rPr>
          <w:i/>
        </w:rPr>
        <w:t xml:space="preserve">Из </w:t>
      </w:r>
      <w:r w:rsidR="00964717" w:rsidRPr="0081322C">
        <w:rPr>
          <w:i/>
        </w:rPr>
        <w:t>внешнего</w:t>
      </w:r>
      <w:r w:rsidRPr="0081322C">
        <w:rPr>
          <w:i/>
        </w:rPr>
        <w:t xml:space="preserve"> справочника</w:t>
      </w:r>
      <w:r>
        <w:t xml:space="preserve"> – </w:t>
      </w:r>
      <w:proofErr w:type="spellStart"/>
      <w:r>
        <w:t>маппинг</w:t>
      </w:r>
      <w:proofErr w:type="spellEnd"/>
      <w:r>
        <w:t xml:space="preserve"> полей в форму росписи из справочника </w:t>
      </w:r>
      <w:r w:rsidR="00964717">
        <w:t>исполнения</w:t>
      </w:r>
      <w:r>
        <w:t>.</w:t>
      </w:r>
    </w:p>
    <w:p w:rsidR="008847D5" w:rsidRDefault="008847D5" w:rsidP="008847D5">
      <w:pPr>
        <w:ind w:left="-360"/>
        <w:jc w:val="both"/>
      </w:pPr>
    </w:p>
    <w:p w:rsidR="008847D5" w:rsidRDefault="008847D5" w:rsidP="008847D5">
      <w:pPr>
        <w:jc w:val="center"/>
        <w:rPr>
          <w:sz w:val="32"/>
          <w:szCs w:val="32"/>
        </w:rPr>
      </w:pPr>
      <w:r w:rsidRPr="00B91C25">
        <w:rPr>
          <w:sz w:val="32"/>
          <w:szCs w:val="32"/>
        </w:rPr>
        <w:t xml:space="preserve">Настройка </w:t>
      </w:r>
      <w:r w:rsidR="005E1D6E">
        <w:rPr>
          <w:sz w:val="32"/>
          <w:szCs w:val="32"/>
        </w:rPr>
        <w:t>внешнего вида интерфейса заявок</w:t>
      </w:r>
    </w:p>
    <w:p w:rsidR="00951BE3" w:rsidRPr="00951BE3" w:rsidRDefault="00951BE3" w:rsidP="008847D5">
      <w:pPr>
        <w:jc w:val="center"/>
      </w:pPr>
      <w:r w:rsidRPr="00951BE3">
        <w:t>(устаревшее)</w:t>
      </w:r>
    </w:p>
    <w:p w:rsidR="008847D5" w:rsidRDefault="008847D5" w:rsidP="008847D5">
      <w:pPr>
        <w:jc w:val="both"/>
      </w:pPr>
    </w:p>
    <w:p w:rsidR="008847D5" w:rsidRDefault="007B067E" w:rsidP="00B50A3D">
      <w:pPr>
        <w:ind w:left="-540" w:firstLine="540"/>
        <w:jc w:val="both"/>
      </w:pPr>
      <w:r>
        <w:t xml:space="preserve">Настройка внешнего вида интерфейса заявок сводится к добавлению боковых картинок </w:t>
      </w:r>
      <w:r w:rsidR="005B3124">
        <w:t xml:space="preserve">и вычислимых полей, содержащих информацию о выгрузке заявок в роспись. </w:t>
      </w:r>
    </w:p>
    <w:p w:rsidR="00C00108" w:rsidRDefault="00467225" w:rsidP="00B50A3D">
      <w:pPr>
        <w:ind w:left="-540" w:firstLine="540"/>
        <w:jc w:val="both"/>
      </w:pPr>
      <w:r>
        <w:t>Боковые картинки можно использовать для наглядности представления информации о том, была ли заявка выгружена в роспись или нет.</w:t>
      </w:r>
      <w:r w:rsidR="00C32D51">
        <w:t xml:space="preserve"> Вид картинки </w:t>
      </w:r>
      <w:r w:rsidR="00B04BA9">
        <w:t xml:space="preserve">определяется значением поля </w:t>
      </w:r>
      <w:proofErr w:type="spellStart"/>
      <w:r w:rsidR="00B04BA9" w:rsidRPr="007B58FC">
        <w:rPr>
          <w:i/>
        </w:rPr>
        <w:t>ПризнакВыгрузки</w:t>
      </w:r>
      <w:proofErr w:type="spellEnd"/>
      <w:r w:rsidR="00B04BA9">
        <w:t xml:space="preserve"> в слое заявок.</w:t>
      </w:r>
      <w:r w:rsidR="007B58FC">
        <w:t xml:space="preserve"> </w:t>
      </w:r>
      <w:r w:rsidR="00173DDC">
        <w:t xml:space="preserve">Существует 3 вида картинок в зависимости от </w:t>
      </w:r>
      <w:r w:rsidR="003E1342">
        <w:t>значения поля признака выгрузки (помимо пустой картинки, означающей заявку, не выгруженную в роспись):</w:t>
      </w:r>
    </w:p>
    <w:p w:rsidR="003E1342" w:rsidRDefault="000C7CC2" w:rsidP="003E1342">
      <w:pPr>
        <w:numPr>
          <w:ilvl w:val="0"/>
          <w:numId w:val="12"/>
        </w:numPr>
        <w:tabs>
          <w:tab w:val="clear" w:pos="720"/>
          <w:tab w:val="num" w:pos="0"/>
        </w:tabs>
        <w:ind w:left="0"/>
        <w:jc w:val="both"/>
      </w:pPr>
      <w:r>
        <w:rPr>
          <w:noProof/>
        </w:rPr>
        <w:drawing>
          <wp:inline distT="0" distB="0" distL="0" distR="0">
            <wp:extent cx="182880" cy="174625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7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5BFF">
        <w:t xml:space="preserve">  В</w:t>
      </w:r>
      <w:r w:rsidR="007C5BFF" w:rsidRPr="007C5BFF">
        <w:t>озможно требуется повторная выгрузка заявки в бюджет</w:t>
      </w:r>
      <w:r w:rsidR="007C5BFF">
        <w:t xml:space="preserve"> (значение поля </w:t>
      </w:r>
      <w:r w:rsidR="00BE6C49">
        <w:t>равно</w:t>
      </w:r>
      <w:r w:rsidR="007C5BFF">
        <w:t>1);</w:t>
      </w:r>
    </w:p>
    <w:p w:rsidR="007C5BFF" w:rsidRDefault="000C7CC2" w:rsidP="003E1342">
      <w:pPr>
        <w:numPr>
          <w:ilvl w:val="0"/>
          <w:numId w:val="12"/>
        </w:numPr>
        <w:tabs>
          <w:tab w:val="clear" w:pos="720"/>
          <w:tab w:val="num" w:pos="0"/>
        </w:tabs>
        <w:ind w:left="0"/>
        <w:jc w:val="both"/>
      </w:pPr>
      <w:r>
        <w:rPr>
          <w:noProof/>
        </w:rPr>
        <w:drawing>
          <wp:inline distT="0" distB="0" distL="0" distR="0">
            <wp:extent cx="182880" cy="191135"/>
            <wp:effectExtent l="1905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5BFF">
        <w:t xml:space="preserve">  </w:t>
      </w:r>
      <w:r w:rsidR="00660B88" w:rsidRPr="00660B88">
        <w:t>Заявка выгружена в бюджет</w:t>
      </w:r>
      <w:r w:rsidR="00660B88">
        <w:t xml:space="preserve"> (значение поля </w:t>
      </w:r>
      <w:r w:rsidR="00BE6C49">
        <w:t xml:space="preserve">равно </w:t>
      </w:r>
      <w:r w:rsidR="00660B88">
        <w:t>2);</w:t>
      </w:r>
    </w:p>
    <w:p w:rsidR="00660B88" w:rsidRDefault="000C7CC2" w:rsidP="003E1342">
      <w:pPr>
        <w:numPr>
          <w:ilvl w:val="0"/>
          <w:numId w:val="12"/>
        </w:numPr>
        <w:tabs>
          <w:tab w:val="clear" w:pos="720"/>
          <w:tab w:val="num" w:pos="0"/>
        </w:tabs>
        <w:ind w:left="0"/>
        <w:jc w:val="both"/>
      </w:pPr>
      <w:r>
        <w:rPr>
          <w:noProof/>
        </w:rPr>
        <w:drawing>
          <wp:inline distT="0" distB="0" distL="0" distR="0">
            <wp:extent cx="182880" cy="182880"/>
            <wp:effectExtent l="1905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10BD">
        <w:t xml:space="preserve">  </w:t>
      </w:r>
      <w:r w:rsidR="00BE6C49" w:rsidRPr="00BE6C49">
        <w:t>Заявка сопоставлена с уведомлением</w:t>
      </w:r>
      <w:r w:rsidR="00BE6C49">
        <w:t xml:space="preserve"> (значение поля равно 3).</w:t>
      </w:r>
    </w:p>
    <w:p w:rsidR="004844B7" w:rsidRDefault="003B5E90" w:rsidP="00582649">
      <w:pPr>
        <w:ind w:left="-540" w:firstLine="540"/>
        <w:jc w:val="both"/>
      </w:pPr>
      <w:r>
        <w:t xml:space="preserve">Чтобы боковые картинки отображались на интерфейсе, нужно </w:t>
      </w:r>
      <w:r w:rsidR="004844B7">
        <w:t>к интерфейсу заявок подключить два аспекта:</w:t>
      </w:r>
    </w:p>
    <w:p w:rsidR="00582649" w:rsidRDefault="004844B7" w:rsidP="00582649">
      <w:pPr>
        <w:ind w:left="-540" w:firstLine="540"/>
        <w:jc w:val="both"/>
      </w:pPr>
      <w:r w:rsidRPr="00360617">
        <w:rPr>
          <w:i/>
        </w:rPr>
        <w:t>РеестрПоправок.ПоправкиКЗакону.АспектБоковыхКартинокЗаявокУведомл</w:t>
      </w:r>
      <w:r>
        <w:t>;</w:t>
      </w:r>
    </w:p>
    <w:p w:rsidR="004844B7" w:rsidRDefault="004844B7" w:rsidP="00582649">
      <w:pPr>
        <w:ind w:left="-540" w:firstLine="540"/>
        <w:jc w:val="both"/>
      </w:pPr>
      <w:r w:rsidRPr="00360617">
        <w:rPr>
          <w:i/>
        </w:rPr>
        <w:t>РеестрПоправок.ПоправкиКЗакону.АспектБоковыхКартинокВнутреннийЗаявокУведол</w:t>
      </w:r>
      <w:r>
        <w:t>.</w:t>
      </w:r>
    </w:p>
    <w:p w:rsidR="009A228F" w:rsidRDefault="009A228F" w:rsidP="00582649">
      <w:pPr>
        <w:ind w:left="-540" w:firstLine="540"/>
        <w:jc w:val="both"/>
      </w:pPr>
      <w:r>
        <w:t xml:space="preserve">Поле </w:t>
      </w:r>
      <w:proofErr w:type="spellStart"/>
      <w:r w:rsidRPr="007B58FC">
        <w:rPr>
          <w:i/>
        </w:rPr>
        <w:t>ПризнакВыгрузки</w:t>
      </w:r>
      <w:proofErr w:type="spellEnd"/>
      <w:r>
        <w:t xml:space="preserve"> вычислимое, </w:t>
      </w:r>
      <w:r w:rsidR="004649AC">
        <w:t xml:space="preserve">заполняется макросом после открытия данных слоя заявок. </w:t>
      </w:r>
      <w:r w:rsidR="00331320">
        <w:t xml:space="preserve">В типовой версии это контроллер </w:t>
      </w:r>
      <w:proofErr w:type="spellStart"/>
      <w:r w:rsidR="00331320" w:rsidRPr="00331320">
        <w:rPr>
          <w:i/>
        </w:rPr>
        <w:t>АСБюджет.Заявки.ЗаполнитьПризнакВыгрузки</w:t>
      </w:r>
      <w:proofErr w:type="spellEnd"/>
      <w:r w:rsidR="00331320">
        <w:t xml:space="preserve">, </w:t>
      </w:r>
      <w:r w:rsidR="0099317F">
        <w:t xml:space="preserve">он </w:t>
      </w:r>
      <w:r w:rsidR="00331320">
        <w:t>заполняет поле, учитывая данные об экспорте</w:t>
      </w:r>
      <w:r w:rsidR="001C43F7">
        <w:t xml:space="preserve"> заявок</w:t>
      </w:r>
      <w:r w:rsidR="00331320">
        <w:t xml:space="preserve"> </w:t>
      </w:r>
      <w:r w:rsidR="001C43F7">
        <w:t>на интерфейс бюджетной росписи (</w:t>
      </w:r>
      <w:proofErr w:type="spellStart"/>
      <w:r w:rsidR="001C43F7">
        <w:rPr>
          <w:lang w:val="en-US"/>
        </w:rPr>
        <w:t>ProgIndex</w:t>
      </w:r>
      <w:proofErr w:type="spellEnd"/>
      <w:r w:rsidR="001C43F7" w:rsidRPr="001C43F7">
        <w:t xml:space="preserve"> 32</w:t>
      </w:r>
      <w:r w:rsidR="001C43F7">
        <w:t xml:space="preserve">). </w:t>
      </w:r>
      <w:r w:rsidR="0099317F">
        <w:t xml:space="preserve">Контроллер </w:t>
      </w:r>
      <w:r w:rsidR="002376EE">
        <w:t>нужно подключить</w:t>
      </w:r>
      <w:r w:rsidR="0099317F">
        <w:t xml:space="preserve"> </w:t>
      </w:r>
      <w:r w:rsidR="00680B38">
        <w:t>к интерфейсу заявок (</w:t>
      </w:r>
      <w:r w:rsidR="008556BC">
        <w:t xml:space="preserve">путь к объекту – </w:t>
      </w:r>
      <w:r w:rsidR="008556BC" w:rsidRPr="000E548E">
        <w:rPr>
          <w:i/>
        </w:rPr>
        <w:t>Модель</w:t>
      </w:r>
      <w:r w:rsidR="008556BC">
        <w:t xml:space="preserve">, имя точки подключения - </w:t>
      </w:r>
      <w:proofErr w:type="spellStart"/>
      <w:r w:rsidR="008556BC" w:rsidRPr="008556BC">
        <w:rPr>
          <w:i/>
        </w:rPr>
        <w:t>ПослеОткрытияДанныхСлоя</w:t>
      </w:r>
      <w:proofErr w:type="spellEnd"/>
      <w:r w:rsidR="00680B38">
        <w:t>)</w:t>
      </w:r>
      <w:r w:rsidR="002376EE">
        <w:t xml:space="preserve">, </w:t>
      </w:r>
      <w:r w:rsidR="00C34B50">
        <w:t>по умолчанию не подключен.</w:t>
      </w:r>
      <w:r w:rsidR="00CB0FB5">
        <w:t xml:space="preserve"> Можно создать свой (клиентский) контроллер, подобный типовому</w:t>
      </w:r>
      <w:r w:rsidR="00875BAF">
        <w:t>, и подключить его на это событие.</w:t>
      </w:r>
    </w:p>
    <w:p w:rsidR="00367E0F" w:rsidRPr="00E50E2F" w:rsidRDefault="008A19E8" w:rsidP="00582649">
      <w:pPr>
        <w:ind w:left="-540" w:firstLine="540"/>
        <w:jc w:val="both"/>
      </w:pPr>
      <w:r>
        <w:lastRenderedPageBreak/>
        <w:t xml:space="preserve">Информацию из таблицы соответствия заявок и уведомлений можно перенести на интерфейс заявок, добавив в слой вычислимые колонки, например, </w:t>
      </w:r>
      <w:r>
        <w:rPr>
          <w:lang w:val="en-US"/>
        </w:rPr>
        <w:t>ID</w:t>
      </w:r>
      <w:r>
        <w:t xml:space="preserve"> уведомления или признак выгрузки (галочка) для каждого из интерфейсов росписи. </w:t>
      </w:r>
      <w:r w:rsidR="00E50E2F">
        <w:t>Добавить</w:t>
      </w:r>
      <w:r>
        <w:t xml:space="preserve"> вычислимые поля можно в </w:t>
      </w:r>
      <w:r w:rsidR="00E50E2F">
        <w:t>к</w:t>
      </w:r>
      <w:r w:rsidR="000B2152">
        <w:t>лиентском дескрипторе контроллером</w:t>
      </w:r>
      <w:r w:rsidR="00E50E2F">
        <w:t xml:space="preserve"> </w:t>
      </w:r>
      <w:proofErr w:type="spellStart"/>
      <w:r w:rsidR="00E50E2F" w:rsidRPr="00CB08B9">
        <w:rPr>
          <w:i/>
        </w:rPr>
        <w:t>Платформа.Слои.ЗадатьОписаниеПоля</w:t>
      </w:r>
      <w:proofErr w:type="spellEnd"/>
      <w:r w:rsidR="000B2152">
        <w:t xml:space="preserve">, а заполнить контроллером </w:t>
      </w:r>
      <w:proofErr w:type="spellStart"/>
      <w:r w:rsidR="000B2152" w:rsidRPr="00331320">
        <w:rPr>
          <w:i/>
        </w:rPr>
        <w:t>АСБюджет.Заявки.ЗаполнитьПризнакВыгрузки</w:t>
      </w:r>
      <w:proofErr w:type="spellEnd"/>
      <w:r w:rsidR="000B2152">
        <w:rPr>
          <w:i/>
        </w:rPr>
        <w:t>.</w:t>
      </w:r>
    </w:p>
    <w:p w:rsidR="004A5C42" w:rsidRDefault="004A5C42" w:rsidP="008A19E8">
      <w:pPr>
        <w:ind w:left="-360" w:firstLine="360"/>
        <w:jc w:val="both"/>
      </w:pPr>
    </w:p>
    <w:p w:rsidR="00FD0D7E" w:rsidRDefault="00FD0D7E" w:rsidP="00FD0D7E">
      <w:pPr>
        <w:jc w:val="center"/>
        <w:rPr>
          <w:sz w:val="32"/>
          <w:szCs w:val="32"/>
        </w:rPr>
      </w:pPr>
      <w:r w:rsidRPr="00B91C25">
        <w:rPr>
          <w:sz w:val="32"/>
          <w:szCs w:val="32"/>
        </w:rPr>
        <w:t xml:space="preserve">Настройка </w:t>
      </w:r>
      <w:r w:rsidR="00F927EA">
        <w:rPr>
          <w:sz w:val="32"/>
          <w:szCs w:val="32"/>
        </w:rPr>
        <w:t>контроля заявок</w:t>
      </w:r>
    </w:p>
    <w:p w:rsidR="00FD0D7E" w:rsidRDefault="00FD0D7E" w:rsidP="00FD0D7E">
      <w:pPr>
        <w:jc w:val="both"/>
      </w:pPr>
    </w:p>
    <w:p w:rsidR="00244B24" w:rsidRDefault="000940DA" w:rsidP="00055155">
      <w:pPr>
        <w:ind w:left="-540" w:firstLine="540"/>
        <w:jc w:val="both"/>
      </w:pPr>
      <w:r>
        <w:t>Настройка контроля заявок включает в себя настройку по</w:t>
      </w:r>
      <w:r w:rsidR="00090C36">
        <w:t>дключения к базе</w:t>
      </w:r>
      <w:r>
        <w:t xml:space="preserve"> данных</w:t>
      </w:r>
      <w:r w:rsidR="00090C36">
        <w:t xml:space="preserve"> исполнения</w:t>
      </w:r>
      <w:r>
        <w:t>,</w:t>
      </w:r>
      <w:r w:rsidR="00090C36">
        <w:t xml:space="preserve"> на которой будет выполняться контроль</w:t>
      </w:r>
      <w:r w:rsidR="00160D84">
        <w:t>,</w:t>
      </w:r>
      <w:r>
        <w:t xml:space="preserve"> </w:t>
      </w:r>
      <w:r w:rsidR="00160D84">
        <w:t xml:space="preserve">задания </w:t>
      </w:r>
      <w:r>
        <w:t>типов интерфейсов росписи</w:t>
      </w:r>
      <w:r w:rsidR="00160D84">
        <w:t xml:space="preserve"> и определения для них</w:t>
      </w:r>
      <w:r w:rsidR="00370C14">
        <w:t xml:space="preserve"> кодов контролей</w:t>
      </w:r>
      <w:r w:rsidR="00160D84">
        <w:t xml:space="preserve"> (сценариев)</w:t>
      </w:r>
      <w:r w:rsidR="00122F2E">
        <w:t>,</w:t>
      </w:r>
      <w:r w:rsidR="00370C14">
        <w:t xml:space="preserve"> </w:t>
      </w:r>
      <w:r w:rsidR="00122F2E">
        <w:t xml:space="preserve">настройку некоторых </w:t>
      </w:r>
      <w:r w:rsidR="00370C14">
        <w:t>параметров экспорта.</w:t>
      </w:r>
      <w:r w:rsidR="00A3375C">
        <w:t xml:space="preserve"> Настройка</w:t>
      </w:r>
      <w:r w:rsidR="00090C36">
        <w:t xml:space="preserve"> подключения</w:t>
      </w:r>
      <w:r w:rsidR="00A3375C">
        <w:t xml:space="preserve"> к БД и типов интерфейсов выполняется аналогично настройке экспорта (см. разделы «</w:t>
      </w:r>
      <w:r w:rsidR="00A3375C" w:rsidRPr="00A3375C">
        <w:t>Настройка подключения к базе данных исполнения</w:t>
      </w:r>
      <w:r w:rsidR="00A3375C">
        <w:t>» и «</w:t>
      </w:r>
      <w:r w:rsidR="00A3375C" w:rsidRPr="00A3375C">
        <w:t>Настройка типов интерфейсов</w:t>
      </w:r>
      <w:r w:rsidR="00A3375C">
        <w:t>»)</w:t>
      </w:r>
      <w:r w:rsidR="006F5730">
        <w:t>.</w:t>
      </w:r>
    </w:p>
    <w:p w:rsidR="009C261C" w:rsidRDefault="009C261C" w:rsidP="00055155">
      <w:pPr>
        <w:ind w:left="-540" w:firstLine="540"/>
        <w:jc w:val="both"/>
      </w:pPr>
    </w:p>
    <w:p w:rsidR="00FC777C" w:rsidRDefault="006A548E" w:rsidP="006A548E">
      <w:pPr>
        <w:ind w:left="-540" w:firstLine="540"/>
        <w:jc w:val="both"/>
      </w:pPr>
      <w:r>
        <w:t xml:space="preserve">Система работает таким образом, что при выполнении контролей в АС Бюджет </w:t>
      </w:r>
      <w:r w:rsidR="0052403D">
        <w:t xml:space="preserve">на внешней стороне </w:t>
      </w:r>
      <w:r>
        <w:t>вызываются сценарии</w:t>
      </w:r>
      <w:r w:rsidR="00F57DDF">
        <w:t>, а в УРМ – контроли, поэтому коды сценариев АС Бюджет и контролей УРМ задаются отдельно.</w:t>
      </w:r>
      <w:r w:rsidR="00043181">
        <w:t xml:space="preserve"> </w:t>
      </w:r>
      <w:r w:rsidR="00A21371">
        <w:t>При этом</w:t>
      </w:r>
      <w:r w:rsidR="00043181">
        <w:t xml:space="preserve"> в реестре АС Бюджет</w:t>
      </w:r>
      <w:r w:rsidR="00A21371">
        <w:t xml:space="preserve"> должны быть</w:t>
      </w:r>
      <w:r w:rsidR="00043181">
        <w:t xml:space="preserve"> настроены сценарии с соответствующими кодами, а реестр УРМ </w:t>
      </w:r>
      <w:r w:rsidR="00A21371">
        <w:t>должен содержать</w:t>
      </w:r>
      <w:r w:rsidR="00043181">
        <w:t xml:space="preserve"> </w:t>
      </w:r>
      <w:r w:rsidR="00A53DB6">
        <w:t>конфигурацию соответствующих контролей.</w:t>
      </w:r>
      <w:r w:rsidR="003E090D">
        <w:t xml:space="preserve"> В папке с отчетами должны лежать шаблоны вызываемых контролей.</w:t>
      </w:r>
      <w:r w:rsidR="00CE56B3">
        <w:t xml:space="preserve"> </w:t>
      </w:r>
      <w:r w:rsidR="00505CAB">
        <w:t>О том, к</w:t>
      </w:r>
      <w:r w:rsidR="00CE56B3">
        <w:t>ак настраивать сценарии, описано в главе «Настройка сценариев в АС Бюджет».</w:t>
      </w:r>
    </w:p>
    <w:p w:rsidR="00AF7651" w:rsidRDefault="00AF7651" w:rsidP="006A548E">
      <w:pPr>
        <w:ind w:left="-540" w:firstLine="540"/>
        <w:jc w:val="both"/>
      </w:pPr>
      <w:r>
        <w:t>Сценарии и контроли задаются для конкретного интерфейса росписи</w:t>
      </w:r>
      <w:r w:rsidR="00CB49F6">
        <w:t>, в зависимости от того, на каком интерфейсе они выполняются в исполнении.</w:t>
      </w:r>
      <w:r w:rsidR="00E81703">
        <w:t xml:space="preserve"> </w:t>
      </w:r>
      <w:r w:rsidR="003B77A9">
        <w:t>После запуска контроля заявок (п</w:t>
      </w:r>
      <w:r w:rsidR="00E81703">
        <w:t>ри нажатии на кнопку «Выполнить контроль заявок»</w:t>
      </w:r>
      <w:r w:rsidR="003B77A9">
        <w:t>)</w:t>
      </w:r>
      <w:r w:rsidR="00E81703">
        <w:t xml:space="preserve"> </w:t>
      </w:r>
      <w:r w:rsidR="003B77A9">
        <w:t>сначала появляется меню выбора интерфейса росписи, а затем меню выбора контроля для выбранного интерфейса.</w:t>
      </w:r>
      <w:r w:rsidR="007135E0">
        <w:t xml:space="preserve"> Для настройки</w:t>
      </w:r>
      <w:r w:rsidR="00FF7A9B">
        <w:t xml:space="preserve"> контролей и сценариев используе</w:t>
      </w:r>
      <w:r w:rsidR="007135E0">
        <w:t>тся в</w:t>
      </w:r>
      <w:r w:rsidR="00FF7A9B">
        <w:t>кладка</w:t>
      </w:r>
      <w:r w:rsidR="007135E0">
        <w:t xml:space="preserve"> </w:t>
      </w:r>
      <w:r w:rsidR="00FF7A9B">
        <w:t>«Коды контролей</w:t>
      </w:r>
      <w:r w:rsidR="007135E0">
        <w:t>» в детализации типов интерфейсов росписи.</w:t>
      </w:r>
      <w:r w:rsidR="00C76122">
        <w:t xml:space="preserve"> Описание полей для заполнения:</w:t>
      </w:r>
    </w:p>
    <w:p w:rsidR="00C76122" w:rsidRDefault="00291FD7" w:rsidP="00D239BC">
      <w:pPr>
        <w:numPr>
          <w:ilvl w:val="0"/>
          <w:numId w:val="11"/>
        </w:numPr>
        <w:tabs>
          <w:tab w:val="clear" w:pos="720"/>
          <w:tab w:val="num" w:pos="0"/>
        </w:tabs>
        <w:ind w:left="0"/>
        <w:jc w:val="both"/>
      </w:pPr>
      <w:r>
        <w:rPr>
          <w:i/>
        </w:rPr>
        <w:t>Код контроля</w:t>
      </w:r>
      <w:r w:rsidR="00F8499A">
        <w:t xml:space="preserve"> </w:t>
      </w:r>
      <w:r w:rsidR="006B4AEB">
        <w:t>–</w:t>
      </w:r>
      <w:r w:rsidR="00F8499A">
        <w:t xml:space="preserve"> </w:t>
      </w:r>
      <w:r w:rsidR="006B4AEB">
        <w:t>код сценария, вызываемого на внешней стороне АС Бюджет</w:t>
      </w:r>
      <w:r w:rsidR="00015D65">
        <w:t xml:space="preserve"> либо код контроля, </w:t>
      </w:r>
      <w:r w:rsidR="00294AF4">
        <w:t>вы</w:t>
      </w:r>
      <w:r w:rsidR="002E0E3B">
        <w:t>полняемого базой исполнения УРМ;</w:t>
      </w:r>
    </w:p>
    <w:p w:rsidR="002E0E3B" w:rsidRDefault="007B63AB" w:rsidP="00D239BC">
      <w:pPr>
        <w:numPr>
          <w:ilvl w:val="0"/>
          <w:numId w:val="11"/>
        </w:numPr>
        <w:tabs>
          <w:tab w:val="clear" w:pos="720"/>
          <w:tab w:val="num" w:pos="0"/>
        </w:tabs>
        <w:ind w:left="0"/>
        <w:jc w:val="both"/>
      </w:pPr>
      <w:r>
        <w:rPr>
          <w:i/>
        </w:rPr>
        <w:t>Наименование контроля</w:t>
      </w:r>
      <w:r w:rsidR="005120B8">
        <w:t xml:space="preserve"> – имя контроля, отображаемое в меню выбора контроля для заявки;</w:t>
      </w:r>
    </w:p>
    <w:p w:rsidR="006D24F3" w:rsidRDefault="006D24F3" w:rsidP="00D239BC">
      <w:pPr>
        <w:numPr>
          <w:ilvl w:val="0"/>
          <w:numId w:val="11"/>
        </w:numPr>
        <w:tabs>
          <w:tab w:val="clear" w:pos="720"/>
          <w:tab w:val="num" w:pos="0"/>
        </w:tabs>
        <w:ind w:left="0"/>
        <w:jc w:val="both"/>
      </w:pPr>
      <w:r w:rsidRPr="00EC6CEF">
        <w:rPr>
          <w:i/>
        </w:rPr>
        <w:t>Порядок</w:t>
      </w:r>
      <w:r>
        <w:t xml:space="preserve"> – порядок отображения контролей в </w:t>
      </w:r>
      <w:r w:rsidR="00F96724">
        <w:t>выпадающем меню выбора;</w:t>
      </w:r>
    </w:p>
    <w:p w:rsidR="005120B8" w:rsidRDefault="006D24F3" w:rsidP="00D239BC">
      <w:pPr>
        <w:numPr>
          <w:ilvl w:val="0"/>
          <w:numId w:val="11"/>
        </w:numPr>
        <w:tabs>
          <w:tab w:val="clear" w:pos="720"/>
          <w:tab w:val="num" w:pos="0"/>
        </w:tabs>
        <w:ind w:left="0"/>
        <w:jc w:val="both"/>
      </w:pPr>
      <w:r w:rsidRPr="00EC6CEF">
        <w:rPr>
          <w:i/>
        </w:rPr>
        <w:t>Вид контроля</w:t>
      </w:r>
      <w:r w:rsidR="00E53912">
        <w:t xml:space="preserve"> – принимает одно из трех значений: «Исполнение», «Планирование», либо пустое значение. </w:t>
      </w:r>
      <w:r w:rsidR="00326C18">
        <w:t xml:space="preserve">Для контролей, выполняемых </w:t>
      </w:r>
      <w:r w:rsidR="00FD39E3">
        <w:t>на внешней стороне</w:t>
      </w:r>
      <w:r w:rsidR="00326C18">
        <w:t xml:space="preserve">, нужно указывать вид контроля «Исполнение». Но можно настроить </w:t>
      </w:r>
      <w:r w:rsidR="00367891">
        <w:t xml:space="preserve">простой </w:t>
      </w:r>
      <w:r w:rsidR="00326C18">
        <w:t xml:space="preserve">контроль, который </w:t>
      </w:r>
      <w:r w:rsidR="00FD39E3">
        <w:t xml:space="preserve">не будет взаимодействовать с базой исполнения. </w:t>
      </w:r>
      <w:r w:rsidR="00367891">
        <w:t xml:space="preserve">Для этого нужно </w:t>
      </w:r>
      <w:r w:rsidR="00E43C48">
        <w:t xml:space="preserve">в поле </w:t>
      </w:r>
      <w:r w:rsidR="00E43C48" w:rsidRPr="00EC6CEF">
        <w:rPr>
          <w:i/>
        </w:rPr>
        <w:t>В</w:t>
      </w:r>
      <w:r w:rsidR="00367891" w:rsidRPr="00EC6CEF">
        <w:rPr>
          <w:i/>
        </w:rPr>
        <w:t>ид контроля</w:t>
      </w:r>
      <w:r w:rsidR="00E43C48">
        <w:t xml:space="preserve"> указать значение</w:t>
      </w:r>
      <w:r w:rsidR="00367891">
        <w:t xml:space="preserve"> «Планирование»</w:t>
      </w:r>
      <w:r w:rsidR="00E43C48">
        <w:t xml:space="preserve">, а </w:t>
      </w:r>
      <w:r w:rsidR="00EC6CEF">
        <w:t xml:space="preserve">в поле </w:t>
      </w:r>
      <w:r w:rsidR="00E718F3" w:rsidRPr="00EC6CEF">
        <w:rPr>
          <w:i/>
        </w:rPr>
        <w:t>Обработчик</w:t>
      </w:r>
      <w:r w:rsidR="00E718F3">
        <w:t xml:space="preserve"> выбрать контроллер, осуществляющий контроль.</w:t>
      </w:r>
      <w:r w:rsidR="00126E7E">
        <w:t xml:space="preserve"> Также можно настроить контроль вида «Выполнить все», то есть вызов всех имеющихся в списке контролей по порядку</w:t>
      </w:r>
      <w:r w:rsidR="00935BF7">
        <w:t xml:space="preserve"> – для этого нужно по</w:t>
      </w:r>
      <w:r w:rsidR="007B54D6">
        <w:t xml:space="preserve">ле </w:t>
      </w:r>
      <w:r w:rsidR="007B54D6" w:rsidRPr="00EC6CEF">
        <w:rPr>
          <w:i/>
        </w:rPr>
        <w:t>Вид контроля</w:t>
      </w:r>
      <w:r w:rsidR="007B54D6">
        <w:t xml:space="preserve"> оставить пустым;</w:t>
      </w:r>
    </w:p>
    <w:p w:rsidR="007B54D6" w:rsidRDefault="00950A5E" w:rsidP="00D239BC">
      <w:pPr>
        <w:numPr>
          <w:ilvl w:val="0"/>
          <w:numId w:val="11"/>
        </w:numPr>
        <w:tabs>
          <w:tab w:val="clear" w:pos="720"/>
          <w:tab w:val="num" w:pos="0"/>
        </w:tabs>
        <w:ind w:left="0"/>
        <w:jc w:val="both"/>
      </w:pPr>
      <w:r w:rsidRPr="00EC6CEF">
        <w:rPr>
          <w:i/>
        </w:rPr>
        <w:t>Обработчик</w:t>
      </w:r>
      <w:r>
        <w:t xml:space="preserve"> – используется для задания контроллера в случае, если контроль выполняется на стороне планирования</w:t>
      </w:r>
      <w:r w:rsidR="004F7457">
        <w:t xml:space="preserve"> (без использования внешнего подключения)</w:t>
      </w:r>
      <w:r w:rsidR="009D7C9B">
        <w:t>;</w:t>
      </w:r>
    </w:p>
    <w:p w:rsidR="009D7C9B" w:rsidRDefault="00863D2E" w:rsidP="00D239BC">
      <w:pPr>
        <w:numPr>
          <w:ilvl w:val="0"/>
          <w:numId w:val="11"/>
        </w:numPr>
        <w:tabs>
          <w:tab w:val="clear" w:pos="720"/>
          <w:tab w:val="num" w:pos="0"/>
        </w:tabs>
        <w:ind w:left="0"/>
        <w:jc w:val="both"/>
      </w:pPr>
      <w:r w:rsidRPr="00EC6CEF">
        <w:rPr>
          <w:i/>
        </w:rPr>
        <w:t>Предупредительный контроль</w:t>
      </w:r>
      <w:r>
        <w:t xml:space="preserve"> – позволяет сделать конт</w:t>
      </w:r>
      <w:r w:rsidR="00D77AB2">
        <w:t>роль предупредительным (мягким);</w:t>
      </w:r>
    </w:p>
    <w:p w:rsidR="00D77AB2" w:rsidRDefault="00D77AB2" w:rsidP="00D239BC">
      <w:pPr>
        <w:numPr>
          <w:ilvl w:val="0"/>
          <w:numId w:val="11"/>
        </w:numPr>
        <w:tabs>
          <w:tab w:val="clear" w:pos="720"/>
          <w:tab w:val="num" w:pos="0"/>
        </w:tabs>
        <w:ind w:left="0"/>
        <w:jc w:val="both"/>
      </w:pPr>
      <w:r>
        <w:rPr>
          <w:i/>
        </w:rPr>
        <w:t>С учетом сумм заявок</w:t>
      </w:r>
      <w:r w:rsidR="00627AC6">
        <w:rPr>
          <w:i/>
        </w:rPr>
        <w:t xml:space="preserve"> – </w:t>
      </w:r>
      <w:r w:rsidR="005C7709">
        <w:t>позволяет передавать в качестве начального остатка данные всех остальных заявок (относящихся к той же сборке закона и не выгруженных в исполнение)</w:t>
      </w:r>
      <w:r w:rsidR="00177529">
        <w:t>.</w:t>
      </w:r>
    </w:p>
    <w:p w:rsidR="00244B24" w:rsidRDefault="00244B24" w:rsidP="00244B24">
      <w:pPr>
        <w:ind w:left="-540" w:firstLine="540"/>
        <w:jc w:val="both"/>
      </w:pPr>
    </w:p>
    <w:p w:rsidR="00A4543C" w:rsidRDefault="00295741" w:rsidP="00244B24">
      <w:pPr>
        <w:ind w:left="-540" w:firstLine="540"/>
        <w:jc w:val="both"/>
      </w:pPr>
      <w:r>
        <w:t xml:space="preserve">После выполнения контроля его результат отображается в заголовке заявки в поле </w:t>
      </w:r>
      <w:r w:rsidRPr="00123385">
        <w:rPr>
          <w:i/>
        </w:rPr>
        <w:t>Результат контроля уведомлений</w:t>
      </w:r>
      <w:r>
        <w:t xml:space="preserve">, а также в определенных детализациях наполнения заявки. </w:t>
      </w:r>
      <w:r w:rsidR="0032653E">
        <w:t>Результат контроля в заголовке записывается в хранимое поле с целью сохранения этой информации</w:t>
      </w:r>
      <w:r w:rsidR="001B379A">
        <w:t xml:space="preserve"> (например, для передачи результатов контроля ГРБС)</w:t>
      </w:r>
      <w:r w:rsidR="0032653E">
        <w:t>.</w:t>
      </w:r>
      <w:r w:rsidR="00123385">
        <w:t xml:space="preserve"> По умолчанию будут </w:t>
      </w:r>
      <w:r w:rsidR="0058298D">
        <w:lastRenderedPageBreak/>
        <w:t xml:space="preserve">проконтролированы данные наполнения заявки, </w:t>
      </w:r>
      <w:r w:rsidR="00281A7C">
        <w:t xml:space="preserve">относящиеся к источнику, указанному в параметре </w:t>
      </w:r>
      <w:proofErr w:type="spellStart"/>
      <w:r w:rsidR="00281A7C" w:rsidRPr="006B34E5">
        <w:rPr>
          <w:i/>
        </w:rPr>
        <w:t>АлиасИсточника</w:t>
      </w:r>
      <w:proofErr w:type="spellEnd"/>
      <w:r w:rsidR="00281A7C">
        <w:t xml:space="preserve"> </w:t>
      </w:r>
      <w:r w:rsidR="00573D9E">
        <w:t>в настройках параметров экспорта</w:t>
      </w:r>
      <w:r w:rsidR="00043B16">
        <w:t xml:space="preserve">. Чтобы изменить слой-источник для контроля, нужно в параметры экспорта добавить параметр </w:t>
      </w:r>
      <w:proofErr w:type="spellStart"/>
      <w:r w:rsidR="00043B16" w:rsidRPr="00043B16">
        <w:rPr>
          <w:i/>
        </w:rPr>
        <w:t>АлиасИсточникаДляКонтроля</w:t>
      </w:r>
      <w:proofErr w:type="spellEnd"/>
      <w:r w:rsidR="00043B16">
        <w:t xml:space="preserve">. </w:t>
      </w:r>
      <w:r w:rsidR="00A40E12">
        <w:t>Параметры экспорта берутся для такого варианта экспорта</w:t>
      </w:r>
      <w:r w:rsidR="00C2312F">
        <w:t xml:space="preserve">, у которого стоит галочка </w:t>
      </w:r>
      <w:r w:rsidR="00A40E12" w:rsidRPr="00C2312F">
        <w:rPr>
          <w:i/>
        </w:rPr>
        <w:t>И</w:t>
      </w:r>
      <w:r w:rsidR="00C2312F" w:rsidRPr="00C2312F">
        <w:rPr>
          <w:i/>
        </w:rPr>
        <w:t>спользовать при экспорте заявок</w:t>
      </w:r>
      <w:r w:rsidR="00C2312F">
        <w:t xml:space="preserve">. </w:t>
      </w:r>
      <w:r w:rsidR="00A404E8">
        <w:t xml:space="preserve">Таким образом, результаты контроля отобразятся у тех детализаций, слой-источник которых соответствует </w:t>
      </w:r>
      <w:proofErr w:type="spellStart"/>
      <w:r w:rsidR="003C0103">
        <w:t>алиасу</w:t>
      </w:r>
      <w:proofErr w:type="spellEnd"/>
      <w:r w:rsidR="003C0103">
        <w:t xml:space="preserve"> источника для контроля, указанному в параметре.</w:t>
      </w:r>
    </w:p>
    <w:p w:rsidR="00A4543C" w:rsidRDefault="00A4543C" w:rsidP="00244B24">
      <w:pPr>
        <w:ind w:left="-540" w:firstLine="540"/>
        <w:jc w:val="both"/>
      </w:pPr>
    </w:p>
    <w:p w:rsidR="00021A24" w:rsidRDefault="00F22B99" w:rsidP="00244B24">
      <w:pPr>
        <w:ind w:left="-540" w:firstLine="540"/>
        <w:jc w:val="both"/>
      </w:pPr>
      <w:r>
        <w:t>Для передачи данных заявки из планирования в исполнение</w:t>
      </w:r>
      <w:r w:rsidR="00FB3311" w:rsidRPr="00FB3311">
        <w:t xml:space="preserve"> </w:t>
      </w:r>
      <w:r w:rsidR="00FB3311">
        <w:t>и</w:t>
      </w:r>
      <w:r w:rsidR="001454AE">
        <w:t xml:space="preserve"> преобразования заявок в вид уведомлений</w:t>
      </w:r>
      <w:r>
        <w:t xml:space="preserve"> используется ресурсный шаблон </w:t>
      </w:r>
      <w:r w:rsidR="00673181">
        <w:rPr>
          <w:i/>
        </w:rPr>
        <w:t>(02.01.00) Роспись и уведо</w:t>
      </w:r>
      <w:r w:rsidRPr="00F22B99">
        <w:rPr>
          <w:i/>
        </w:rPr>
        <w:t xml:space="preserve">мления по </w:t>
      </w:r>
      <w:proofErr w:type="spellStart"/>
      <w:r w:rsidRPr="00F22B99">
        <w:rPr>
          <w:i/>
        </w:rPr>
        <w:t>бюджету.eds</w:t>
      </w:r>
      <w:proofErr w:type="spellEnd"/>
      <w:r>
        <w:t xml:space="preserve">. </w:t>
      </w:r>
      <w:r w:rsidR="00A404E8">
        <w:t xml:space="preserve"> </w:t>
      </w:r>
      <w:r w:rsidR="00C2205B">
        <w:t>Этот шаблон должен лежать в папке с ресурсными шаблонами планирования, а</w:t>
      </w:r>
      <w:r w:rsidR="00193B2E">
        <w:t xml:space="preserve"> в</w:t>
      </w:r>
      <w:r w:rsidR="00C2205B">
        <w:t xml:space="preserve"> реестр</w:t>
      </w:r>
      <w:r w:rsidR="00193B2E">
        <w:t>е</w:t>
      </w:r>
      <w:r w:rsidR="00C2205B">
        <w:t xml:space="preserve"> планирования должна быть настроена конфигурация этого шаблона (аналогично конфигурации в исполнении)</w:t>
      </w:r>
      <w:r w:rsidR="00E91E30">
        <w:t xml:space="preserve">. </w:t>
      </w:r>
      <w:r w:rsidR="00865511">
        <w:t xml:space="preserve">При формировании данных для </w:t>
      </w:r>
      <w:r w:rsidR="009753F9">
        <w:t>контроля</w:t>
      </w:r>
      <w:r w:rsidR="00865511">
        <w:t xml:space="preserve"> в ресурсный шаблон группируются данные заявок (заголовок и детализация наполнения). </w:t>
      </w:r>
      <w:proofErr w:type="spellStart"/>
      <w:r w:rsidR="00BE6C90">
        <w:t>Маппинг</w:t>
      </w:r>
      <w:proofErr w:type="spellEnd"/>
      <w:r w:rsidR="00BE6C90">
        <w:t xml:space="preserve"> группировки заголовка и детализации нужно указать в параметрах экспорта </w:t>
      </w:r>
      <w:proofErr w:type="spellStart"/>
      <w:r w:rsidR="00BE6C90" w:rsidRPr="00276ADF">
        <w:rPr>
          <w:i/>
        </w:rPr>
        <w:t>Контроль_МаппингЗаголовка</w:t>
      </w:r>
      <w:proofErr w:type="spellEnd"/>
      <w:r w:rsidR="00BE6C90">
        <w:t xml:space="preserve"> и </w:t>
      </w:r>
      <w:proofErr w:type="spellStart"/>
      <w:r w:rsidR="00BE6C90" w:rsidRPr="00276ADF">
        <w:rPr>
          <w:i/>
        </w:rPr>
        <w:t>Контроль_МаппингДетали</w:t>
      </w:r>
      <w:proofErr w:type="spellEnd"/>
      <w:r w:rsidR="00883B33">
        <w:t xml:space="preserve"> в формате </w:t>
      </w:r>
      <w:proofErr w:type="spellStart"/>
      <w:r w:rsidR="00883B33" w:rsidRPr="00883B33">
        <w:rPr>
          <w:i/>
        </w:rPr>
        <w:t>ИмяПоляЭЦПШаблона</w:t>
      </w:r>
      <w:proofErr w:type="spellEnd"/>
      <w:r w:rsidR="00883B33" w:rsidRPr="00883B33">
        <w:rPr>
          <w:i/>
        </w:rPr>
        <w:t>=</w:t>
      </w:r>
      <w:proofErr w:type="spellStart"/>
      <w:r w:rsidR="00883B33" w:rsidRPr="00883B33">
        <w:rPr>
          <w:i/>
        </w:rPr>
        <w:t>ИмяПоляЗаявки</w:t>
      </w:r>
      <w:proofErr w:type="spellEnd"/>
      <w:r w:rsidR="00883B33">
        <w:t xml:space="preserve">. </w:t>
      </w:r>
    </w:p>
    <w:p w:rsidR="0052358A" w:rsidRDefault="0052358A" w:rsidP="00244B24">
      <w:pPr>
        <w:ind w:left="-540" w:firstLine="540"/>
        <w:jc w:val="both"/>
      </w:pPr>
    </w:p>
    <w:p w:rsidR="000A43E9" w:rsidRDefault="00DE31A5" w:rsidP="00244B24">
      <w:pPr>
        <w:ind w:left="-540" w:firstLine="540"/>
        <w:jc w:val="both"/>
      </w:pPr>
      <w:r>
        <w:t xml:space="preserve">По умолчанию </w:t>
      </w:r>
      <w:proofErr w:type="spellStart"/>
      <w:r>
        <w:t>маппинги</w:t>
      </w:r>
      <w:proofErr w:type="spellEnd"/>
      <w:r>
        <w:t xml:space="preserve"> группировки имеют следующий вид: </w:t>
      </w:r>
    </w:p>
    <w:p w:rsidR="0052358A" w:rsidRDefault="0052358A" w:rsidP="00244B24">
      <w:pPr>
        <w:ind w:left="-540" w:firstLine="540"/>
        <w:jc w:val="both"/>
      </w:pPr>
    </w:p>
    <w:p w:rsidR="0052358A" w:rsidRDefault="00DE31A5" w:rsidP="003D4DE1">
      <w:pPr>
        <w:ind w:left="-540" w:firstLine="540"/>
        <w:jc w:val="both"/>
        <w:rPr>
          <w:i/>
        </w:rPr>
      </w:pPr>
      <w:r>
        <w:t>МаппингЗаголовка="</w:t>
      </w:r>
      <w:r w:rsidRPr="0052358A">
        <w:rPr>
          <w:i/>
        </w:rPr>
        <w:t>ID=ИД;Dat=AcceptDate;ASSIGNMENTSOURCE=ВидИзменений;</w:t>
      </w:r>
    </w:p>
    <w:p w:rsidR="0052358A" w:rsidRPr="005D1FE9" w:rsidRDefault="00DE31A5" w:rsidP="0052358A">
      <w:pPr>
        <w:ind w:left="-540"/>
        <w:jc w:val="both"/>
        <w:rPr>
          <w:i/>
          <w:lang w:val="en-US"/>
        </w:rPr>
      </w:pPr>
      <w:r w:rsidRPr="0052358A">
        <w:rPr>
          <w:i/>
          <w:lang w:val="en-US"/>
        </w:rPr>
        <w:t>note1=</w:t>
      </w:r>
      <w:r w:rsidRPr="0052358A">
        <w:rPr>
          <w:i/>
        </w:rPr>
        <w:t>Примечание</w:t>
      </w:r>
      <w:r w:rsidRPr="0052358A">
        <w:rPr>
          <w:i/>
          <w:lang w:val="en-US"/>
        </w:rPr>
        <w:t>;</w:t>
      </w:r>
      <w:proofErr w:type="spellStart"/>
      <w:r w:rsidRPr="0052358A">
        <w:rPr>
          <w:i/>
          <w:lang w:val="en-US"/>
        </w:rPr>
        <w:t>RejectCause</w:t>
      </w:r>
      <w:proofErr w:type="spellEnd"/>
      <w:r w:rsidRPr="0052358A">
        <w:rPr>
          <w:i/>
          <w:lang w:val="en-US"/>
        </w:rPr>
        <w:t>=</w:t>
      </w:r>
      <w:proofErr w:type="spellStart"/>
      <w:r w:rsidRPr="0052358A">
        <w:rPr>
          <w:i/>
          <w:lang w:val="en-US"/>
        </w:rPr>
        <w:t>RejectCause;DateInput</w:t>
      </w:r>
      <w:proofErr w:type="spellEnd"/>
      <w:r w:rsidRPr="0052358A">
        <w:rPr>
          <w:i/>
          <w:lang w:val="en-US"/>
        </w:rPr>
        <w:t>=</w:t>
      </w:r>
      <w:proofErr w:type="spellStart"/>
      <w:r w:rsidRPr="0052358A">
        <w:rPr>
          <w:i/>
        </w:rPr>
        <w:t>ДатаСоздания</w:t>
      </w:r>
      <w:proofErr w:type="spellEnd"/>
      <w:r w:rsidRPr="0052358A">
        <w:rPr>
          <w:i/>
          <w:lang w:val="en-US"/>
        </w:rPr>
        <w:t>;</w:t>
      </w:r>
    </w:p>
    <w:p w:rsidR="00DE31A5" w:rsidRPr="005D1FE9" w:rsidRDefault="00DE31A5" w:rsidP="0052358A">
      <w:pPr>
        <w:ind w:left="-540"/>
        <w:jc w:val="both"/>
        <w:rPr>
          <w:lang w:val="en-US"/>
        </w:rPr>
      </w:pPr>
      <w:proofErr w:type="spellStart"/>
      <w:r w:rsidRPr="0052358A">
        <w:rPr>
          <w:i/>
          <w:lang w:val="en-US"/>
        </w:rPr>
        <w:t>FacialAccCls</w:t>
      </w:r>
      <w:proofErr w:type="spellEnd"/>
      <w:r w:rsidRPr="005D1FE9">
        <w:rPr>
          <w:i/>
          <w:lang w:val="en-US"/>
        </w:rPr>
        <w:t>=</w:t>
      </w:r>
      <w:proofErr w:type="spellStart"/>
      <w:r w:rsidRPr="0052358A">
        <w:rPr>
          <w:i/>
          <w:lang w:val="en-US"/>
        </w:rPr>
        <w:t>FacialAccCls</w:t>
      </w:r>
      <w:proofErr w:type="spellEnd"/>
      <w:r w:rsidR="0052358A" w:rsidRPr="005D1FE9">
        <w:rPr>
          <w:lang w:val="en-US"/>
        </w:rPr>
        <w:t>"</w:t>
      </w:r>
    </w:p>
    <w:p w:rsidR="0052358A" w:rsidRPr="005D1FE9" w:rsidRDefault="0052358A" w:rsidP="0052358A">
      <w:pPr>
        <w:ind w:left="-540"/>
        <w:jc w:val="both"/>
        <w:rPr>
          <w:lang w:val="en-US"/>
        </w:rPr>
      </w:pPr>
    </w:p>
    <w:p w:rsidR="00FB3861" w:rsidRPr="005D1FE9" w:rsidRDefault="00DE31A5" w:rsidP="003D4DE1">
      <w:pPr>
        <w:ind w:left="-540" w:firstLine="540"/>
        <w:jc w:val="both"/>
        <w:rPr>
          <w:i/>
          <w:lang w:val="en-US"/>
        </w:rPr>
      </w:pPr>
      <w:proofErr w:type="spellStart"/>
      <w:r>
        <w:t>МаппингДетали</w:t>
      </w:r>
      <w:proofErr w:type="spellEnd"/>
      <w:r w:rsidRPr="005D1FE9">
        <w:rPr>
          <w:lang w:val="en-US"/>
        </w:rPr>
        <w:t>="</w:t>
      </w:r>
      <w:r w:rsidRPr="0052358A">
        <w:rPr>
          <w:i/>
          <w:lang w:val="en-US"/>
        </w:rPr>
        <w:t>ID</w:t>
      </w:r>
      <w:r w:rsidRPr="005D1FE9">
        <w:rPr>
          <w:i/>
          <w:lang w:val="en-US"/>
        </w:rPr>
        <w:t>=</w:t>
      </w:r>
      <w:proofErr w:type="spellStart"/>
      <w:r w:rsidRPr="0052358A">
        <w:rPr>
          <w:i/>
          <w:lang w:val="en-US"/>
        </w:rPr>
        <w:t>ID</w:t>
      </w:r>
      <w:r w:rsidRPr="005D1FE9">
        <w:rPr>
          <w:i/>
          <w:lang w:val="en-US"/>
        </w:rPr>
        <w:t>;</w:t>
      </w:r>
      <w:r w:rsidRPr="0052358A">
        <w:rPr>
          <w:i/>
          <w:lang w:val="en-US"/>
        </w:rPr>
        <w:t>DestKfsr</w:t>
      </w:r>
      <w:proofErr w:type="spellEnd"/>
      <w:r w:rsidRPr="005D1FE9">
        <w:rPr>
          <w:i/>
          <w:lang w:val="en-US"/>
        </w:rPr>
        <w:t>=</w:t>
      </w:r>
      <w:r w:rsidRPr="0052358A">
        <w:rPr>
          <w:i/>
        </w:rPr>
        <w:t>КФСР</w:t>
      </w:r>
      <w:r w:rsidRPr="005D1FE9">
        <w:rPr>
          <w:i/>
          <w:lang w:val="en-US"/>
        </w:rPr>
        <w:t>;</w:t>
      </w:r>
      <w:proofErr w:type="spellStart"/>
      <w:r w:rsidRPr="0052358A">
        <w:rPr>
          <w:i/>
          <w:lang w:val="en-US"/>
        </w:rPr>
        <w:t>DestKvsr</w:t>
      </w:r>
      <w:proofErr w:type="spellEnd"/>
      <w:r w:rsidRPr="005D1FE9">
        <w:rPr>
          <w:i/>
          <w:lang w:val="en-US"/>
        </w:rPr>
        <w:t>=</w:t>
      </w:r>
      <w:r w:rsidRPr="0052358A">
        <w:rPr>
          <w:i/>
        </w:rPr>
        <w:t>ГРБС</w:t>
      </w:r>
      <w:r w:rsidRPr="005D1FE9">
        <w:rPr>
          <w:i/>
          <w:lang w:val="en-US"/>
        </w:rPr>
        <w:t>;</w:t>
      </w:r>
      <w:proofErr w:type="spellStart"/>
      <w:r w:rsidRPr="0052358A">
        <w:rPr>
          <w:i/>
          <w:lang w:val="en-US"/>
        </w:rPr>
        <w:t>DestKcsr</w:t>
      </w:r>
      <w:proofErr w:type="spellEnd"/>
      <w:r w:rsidRPr="005D1FE9">
        <w:rPr>
          <w:i/>
          <w:lang w:val="en-US"/>
        </w:rPr>
        <w:t>=</w:t>
      </w:r>
      <w:r w:rsidRPr="0052358A">
        <w:rPr>
          <w:i/>
        </w:rPr>
        <w:t>КЦСР</w:t>
      </w:r>
      <w:r w:rsidRPr="005D1FE9">
        <w:rPr>
          <w:i/>
          <w:lang w:val="en-US"/>
        </w:rPr>
        <w:t>;</w:t>
      </w:r>
    </w:p>
    <w:p w:rsidR="00FB3861" w:rsidRPr="005D1FE9" w:rsidRDefault="00DE31A5" w:rsidP="00FB3861">
      <w:pPr>
        <w:ind w:left="-540"/>
        <w:jc w:val="both"/>
        <w:rPr>
          <w:i/>
          <w:lang w:val="en-US"/>
        </w:rPr>
      </w:pPr>
      <w:proofErr w:type="spellStart"/>
      <w:r w:rsidRPr="0052358A">
        <w:rPr>
          <w:i/>
          <w:lang w:val="en-US"/>
        </w:rPr>
        <w:t>DestKvr</w:t>
      </w:r>
      <w:proofErr w:type="spellEnd"/>
      <w:r w:rsidRPr="005D1FE9">
        <w:rPr>
          <w:i/>
          <w:lang w:val="en-US"/>
        </w:rPr>
        <w:t>=</w:t>
      </w:r>
      <w:r w:rsidRPr="0052358A">
        <w:rPr>
          <w:i/>
        </w:rPr>
        <w:t>КВР</w:t>
      </w:r>
      <w:r w:rsidRPr="005D1FE9">
        <w:rPr>
          <w:i/>
          <w:lang w:val="en-US"/>
        </w:rPr>
        <w:t>;</w:t>
      </w:r>
      <w:proofErr w:type="spellStart"/>
      <w:r w:rsidRPr="0052358A">
        <w:rPr>
          <w:i/>
          <w:lang w:val="en-US"/>
        </w:rPr>
        <w:t>DestKesr</w:t>
      </w:r>
      <w:proofErr w:type="spellEnd"/>
      <w:r w:rsidRPr="005D1FE9">
        <w:rPr>
          <w:i/>
          <w:lang w:val="en-US"/>
        </w:rPr>
        <w:t>=</w:t>
      </w:r>
      <w:r w:rsidRPr="0052358A">
        <w:rPr>
          <w:i/>
        </w:rPr>
        <w:t>КЭСР</w:t>
      </w:r>
      <w:r w:rsidRPr="005D1FE9">
        <w:rPr>
          <w:i/>
          <w:lang w:val="en-US"/>
        </w:rPr>
        <w:t>;</w:t>
      </w:r>
      <w:proofErr w:type="spellStart"/>
      <w:r w:rsidRPr="0052358A">
        <w:rPr>
          <w:i/>
          <w:lang w:val="en-US"/>
        </w:rPr>
        <w:t>DestSubkesr</w:t>
      </w:r>
      <w:proofErr w:type="spellEnd"/>
      <w:r w:rsidRPr="005D1FE9">
        <w:rPr>
          <w:i/>
          <w:lang w:val="en-US"/>
        </w:rPr>
        <w:t>=</w:t>
      </w:r>
      <w:r w:rsidRPr="0052358A">
        <w:rPr>
          <w:i/>
        </w:rPr>
        <w:t>Код</w:t>
      </w:r>
      <w:r w:rsidRPr="005D1FE9">
        <w:rPr>
          <w:i/>
          <w:lang w:val="en-US"/>
        </w:rPr>
        <w:t>_</w:t>
      </w:r>
      <w:proofErr w:type="spellStart"/>
      <w:r w:rsidRPr="0052358A">
        <w:rPr>
          <w:i/>
        </w:rPr>
        <w:t>СубКОСГУ</w:t>
      </w:r>
      <w:proofErr w:type="spellEnd"/>
      <w:r w:rsidRPr="005D1FE9">
        <w:rPr>
          <w:i/>
          <w:lang w:val="en-US"/>
        </w:rPr>
        <w:t>;</w:t>
      </w:r>
      <w:proofErr w:type="spellStart"/>
      <w:r w:rsidRPr="0052358A">
        <w:rPr>
          <w:i/>
          <w:lang w:val="en-US"/>
        </w:rPr>
        <w:t>DestFacialAccCls</w:t>
      </w:r>
      <w:proofErr w:type="spellEnd"/>
      <w:r w:rsidRPr="005D1FE9">
        <w:rPr>
          <w:i/>
          <w:lang w:val="en-US"/>
        </w:rPr>
        <w:t>=</w:t>
      </w:r>
      <w:proofErr w:type="spellStart"/>
      <w:r w:rsidRPr="0052358A">
        <w:rPr>
          <w:i/>
        </w:rPr>
        <w:t>ЛицевойСчет</w:t>
      </w:r>
      <w:proofErr w:type="spellEnd"/>
      <w:r w:rsidRPr="005D1FE9">
        <w:rPr>
          <w:i/>
          <w:lang w:val="en-US"/>
        </w:rPr>
        <w:t>;</w:t>
      </w:r>
      <w:proofErr w:type="spellStart"/>
      <w:r w:rsidRPr="0052358A">
        <w:rPr>
          <w:i/>
          <w:lang w:val="en-US"/>
        </w:rPr>
        <w:t>DestFactCls</w:t>
      </w:r>
      <w:proofErr w:type="spellEnd"/>
      <w:r w:rsidRPr="005D1FE9">
        <w:rPr>
          <w:i/>
          <w:lang w:val="en-US"/>
        </w:rPr>
        <w:t>=</w:t>
      </w:r>
      <w:r w:rsidRPr="0052358A">
        <w:rPr>
          <w:i/>
        </w:rPr>
        <w:t>Код</w:t>
      </w:r>
      <w:r w:rsidRPr="005D1FE9">
        <w:rPr>
          <w:i/>
          <w:lang w:val="en-US"/>
        </w:rPr>
        <w:t>_</w:t>
      </w:r>
      <w:r w:rsidRPr="0052358A">
        <w:rPr>
          <w:i/>
        </w:rPr>
        <w:t>Мероприятие</w:t>
      </w:r>
      <w:r w:rsidRPr="005D1FE9">
        <w:rPr>
          <w:i/>
          <w:lang w:val="en-US"/>
        </w:rPr>
        <w:t>;</w:t>
      </w:r>
      <w:proofErr w:type="spellStart"/>
      <w:r w:rsidRPr="0052358A">
        <w:rPr>
          <w:i/>
          <w:lang w:val="en-US"/>
        </w:rPr>
        <w:t>BudAllocationClsCode</w:t>
      </w:r>
      <w:proofErr w:type="spellEnd"/>
      <w:r w:rsidRPr="005D1FE9">
        <w:rPr>
          <w:i/>
          <w:lang w:val="en-US"/>
        </w:rPr>
        <w:t>=</w:t>
      </w:r>
      <w:r w:rsidRPr="0052358A">
        <w:rPr>
          <w:i/>
        </w:rPr>
        <w:t>Код</w:t>
      </w:r>
      <w:r w:rsidRPr="005D1FE9">
        <w:rPr>
          <w:i/>
          <w:lang w:val="en-US"/>
        </w:rPr>
        <w:t>_</w:t>
      </w:r>
      <w:r w:rsidRPr="0052358A">
        <w:rPr>
          <w:i/>
        </w:rPr>
        <w:t>БА</w:t>
      </w:r>
      <w:r w:rsidRPr="005D1FE9">
        <w:rPr>
          <w:i/>
          <w:lang w:val="en-US"/>
        </w:rPr>
        <w:t>;</w:t>
      </w:r>
    </w:p>
    <w:p w:rsidR="00FB3861" w:rsidRPr="005D1FE9" w:rsidRDefault="00DE31A5" w:rsidP="00FB3861">
      <w:pPr>
        <w:ind w:left="-540"/>
        <w:jc w:val="both"/>
        <w:rPr>
          <w:i/>
          <w:lang w:val="en-US"/>
        </w:rPr>
      </w:pPr>
      <w:proofErr w:type="spellStart"/>
      <w:r w:rsidRPr="0052358A">
        <w:rPr>
          <w:i/>
          <w:lang w:val="en-US"/>
        </w:rPr>
        <w:t>DestMeansTypeCls</w:t>
      </w:r>
      <w:proofErr w:type="spellEnd"/>
      <w:r w:rsidRPr="005D1FE9">
        <w:rPr>
          <w:i/>
          <w:lang w:val="en-US"/>
        </w:rPr>
        <w:t>=</w:t>
      </w:r>
      <w:r w:rsidRPr="0052358A">
        <w:rPr>
          <w:i/>
        </w:rPr>
        <w:t>Код</w:t>
      </w:r>
      <w:r w:rsidRPr="005D1FE9">
        <w:rPr>
          <w:i/>
          <w:lang w:val="en-US"/>
        </w:rPr>
        <w:t>_</w:t>
      </w:r>
      <w:proofErr w:type="spellStart"/>
      <w:r w:rsidRPr="0052358A">
        <w:rPr>
          <w:i/>
        </w:rPr>
        <w:t>ТипСредств</w:t>
      </w:r>
      <w:proofErr w:type="spellEnd"/>
      <w:r w:rsidRPr="005D1FE9">
        <w:rPr>
          <w:i/>
          <w:lang w:val="en-US"/>
        </w:rPr>
        <w:t>;</w:t>
      </w:r>
      <w:r w:rsidRPr="0052358A">
        <w:rPr>
          <w:i/>
          <w:lang w:val="en-US"/>
        </w:rPr>
        <w:t>ASSIGNMENTKIND</w:t>
      </w:r>
      <w:r w:rsidRPr="005D1FE9">
        <w:rPr>
          <w:i/>
          <w:lang w:val="en-US"/>
        </w:rPr>
        <w:t>=</w:t>
      </w:r>
      <w:r w:rsidRPr="0052358A">
        <w:rPr>
          <w:i/>
        </w:rPr>
        <w:t>Код</w:t>
      </w:r>
      <w:r w:rsidRPr="005D1FE9">
        <w:rPr>
          <w:i/>
          <w:lang w:val="en-US"/>
        </w:rPr>
        <w:t>_</w:t>
      </w:r>
      <w:proofErr w:type="spellStart"/>
      <w:r w:rsidRPr="0052358A">
        <w:rPr>
          <w:i/>
        </w:rPr>
        <w:t>ВидБА</w:t>
      </w:r>
      <w:proofErr w:type="spellEnd"/>
      <w:r w:rsidRPr="005D1FE9">
        <w:rPr>
          <w:i/>
          <w:lang w:val="en-US"/>
        </w:rPr>
        <w:t>;</w:t>
      </w:r>
      <w:proofErr w:type="spellStart"/>
      <w:r w:rsidRPr="0052358A">
        <w:rPr>
          <w:i/>
          <w:lang w:val="en-US"/>
        </w:rPr>
        <w:t>RegionCLS</w:t>
      </w:r>
      <w:proofErr w:type="spellEnd"/>
      <w:r w:rsidRPr="005D1FE9">
        <w:rPr>
          <w:i/>
          <w:lang w:val="en-US"/>
        </w:rPr>
        <w:t>=</w:t>
      </w:r>
      <w:r w:rsidRPr="0052358A">
        <w:rPr>
          <w:i/>
        </w:rPr>
        <w:t>Код</w:t>
      </w:r>
      <w:r w:rsidRPr="005D1FE9">
        <w:rPr>
          <w:i/>
          <w:lang w:val="en-US"/>
        </w:rPr>
        <w:t>_</w:t>
      </w:r>
      <w:r w:rsidRPr="0052358A">
        <w:rPr>
          <w:i/>
        </w:rPr>
        <w:t>Район</w:t>
      </w:r>
      <w:r w:rsidRPr="005D1FE9">
        <w:rPr>
          <w:i/>
          <w:lang w:val="en-US"/>
        </w:rPr>
        <w:t>;</w:t>
      </w:r>
      <w:proofErr w:type="spellStart"/>
      <w:r w:rsidRPr="0052358A">
        <w:rPr>
          <w:i/>
          <w:lang w:val="en-US"/>
        </w:rPr>
        <w:t>TransfertClsValue</w:t>
      </w:r>
      <w:proofErr w:type="spellEnd"/>
      <w:r w:rsidRPr="005D1FE9">
        <w:rPr>
          <w:i/>
          <w:lang w:val="en-US"/>
        </w:rPr>
        <w:t>=</w:t>
      </w:r>
      <w:r w:rsidRPr="0052358A">
        <w:rPr>
          <w:i/>
        </w:rPr>
        <w:t>Код</w:t>
      </w:r>
      <w:r w:rsidRPr="005D1FE9">
        <w:rPr>
          <w:i/>
          <w:lang w:val="en-US"/>
        </w:rPr>
        <w:t>_</w:t>
      </w:r>
      <w:proofErr w:type="spellStart"/>
      <w:r w:rsidRPr="0052358A">
        <w:rPr>
          <w:i/>
        </w:rPr>
        <w:t>ЦелевыхСредств</w:t>
      </w:r>
      <w:proofErr w:type="spellEnd"/>
      <w:r w:rsidRPr="005D1FE9">
        <w:rPr>
          <w:i/>
          <w:lang w:val="en-US"/>
        </w:rPr>
        <w:t>;</w:t>
      </w:r>
      <w:r w:rsidRPr="0052358A">
        <w:rPr>
          <w:i/>
          <w:lang w:val="en-US"/>
        </w:rPr>
        <w:t>SummaYear</w:t>
      </w:r>
      <w:r w:rsidRPr="005D1FE9">
        <w:rPr>
          <w:i/>
          <w:lang w:val="en-US"/>
        </w:rPr>
        <w:t>1=</w:t>
      </w:r>
      <w:r w:rsidRPr="0052358A">
        <w:rPr>
          <w:i/>
        </w:rPr>
        <w:t>Сумма</w:t>
      </w:r>
      <w:r w:rsidRPr="005D1FE9">
        <w:rPr>
          <w:i/>
          <w:lang w:val="en-US"/>
        </w:rPr>
        <w:t>;</w:t>
      </w:r>
      <w:r w:rsidRPr="0052358A">
        <w:rPr>
          <w:i/>
          <w:lang w:val="en-US"/>
        </w:rPr>
        <w:t>SummaYear</w:t>
      </w:r>
      <w:r w:rsidRPr="005D1FE9">
        <w:rPr>
          <w:i/>
          <w:lang w:val="en-US"/>
        </w:rPr>
        <w:t>2=</w:t>
      </w:r>
      <w:r w:rsidRPr="0052358A">
        <w:rPr>
          <w:i/>
        </w:rPr>
        <w:t>Сумма</w:t>
      </w:r>
      <w:r w:rsidRPr="005D1FE9">
        <w:rPr>
          <w:i/>
          <w:lang w:val="en-US"/>
        </w:rPr>
        <w:t>1;</w:t>
      </w:r>
    </w:p>
    <w:p w:rsidR="00FB3861" w:rsidRPr="005D1FE9" w:rsidRDefault="00DE31A5" w:rsidP="00FB3861">
      <w:pPr>
        <w:ind w:left="-540"/>
        <w:jc w:val="both"/>
        <w:rPr>
          <w:i/>
          <w:lang w:val="en-US"/>
        </w:rPr>
      </w:pPr>
      <w:r w:rsidRPr="0052358A">
        <w:rPr>
          <w:i/>
          <w:lang w:val="en-US"/>
        </w:rPr>
        <w:t>SummaYear</w:t>
      </w:r>
      <w:r w:rsidRPr="005D1FE9">
        <w:rPr>
          <w:i/>
          <w:lang w:val="en-US"/>
        </w:rPr>
        <w:t>3=</w:t>
      </w:r>
      <w:r w:rsidRPr="0052358A">
        <w:rPr>
          <w:i/>
        </w:rPr>
        <w:t>Сумма</w:t>
      </w:r>
      <w:r w:rsidRPr="005D1FE9">
        <w:rPr>
          <w:i/>
          <w:lang w:val="en-US"/>
        </w:rPr>
        <w:t>2;</w:t>
      </w:r>
      <w:r w:rsidRPr="0052358A">
        <w:rPr>
          <w:i/>
          <w:lang w:val="en-US"/>
        </w:rPr>
        <w:t>SubsidyClsCode</w:t>
      </w:r>
      <w:r w:rsidRPr="005D1FE9">
        <w:rPr>
          <w:i/>
          <w:lang w:val="en-US"/>
        </w:rPr>
        <w:t>=</w:t>
      </w:r>
      <w:r w:rsidRPr="0052358A">
        <w:rPr>
          <w:i/>
        </w:rPr>
        <w:t>Код</w:t>
      </w:r>
      <w:r w:rsidRPr="005D1FE9">
        <w:rPr>
          <w:i/>
          <w:lang w:val="en-US"/>
        </w:rPr>
        <w:t>_</w:t>
      </w:r>
      <w:proofErr w:type="spellStart"/>
      <w:r w:rsidRPr="0052358A">
        <w:rPr>
          <w:i/>
        </w:rPr>
        <w:t>Субс</w:t>
      </w:r>
      <w:proofErr w:type="spellEnd"/>
      <w:r w:rsidRPr="005D1FE9">
        <w:rPr>
          <w:i/>
          <w:lang w:val="en-US"/>
        </w:rPr>
        <w:t>;</w:t>
      </w:r>
      <w:proofErr w:type="spellStart"/>
      <w:r w:rsidRPr="0052358A">
        <w:rPr>
          <w:i/>
          <w:lang w:val="en-US"/>
        </w:rPr>
        <w:t>PayPromiseClsCode</w:t>
      </w:r>
      <w:proofErr w:type="spellEnd"/>
      <w:r w:rsidRPr="005D1FE9">
        <w:rPr>
          <w:i/>
          <w:lang w:val="en-US"/>
        </w:rPr>
        <w:t>=</w:t>
      </w:r>
      <w:r w:rsidRPr="0052358A">
        <w:rPr>
          <w:i/>
        </w:rPr>
        <w:t>Код</w:t>
      </w:r>
      <w:r w:rsidRPr="005D1FE9">
        <w:rPr>
          <w:i/>
          <w:lang w:val="en-US"/>
        </w:rPr>
        <w:t>_</w:t>
      </w:r>
      <w:r w:rsidRPr="0052358A">
        <w:rPr>
          <w:i/>
        </w:rPr>
        <w:t>РО</w:t>
      </w:r>
      <w:r w:rsidRPr="005D1FE9">
        <w:rPr>
          <w:i/>
          <w:lang w:val="en-US"/>
        </w:rPr>
        <w:t>;</w:t>
      </w:r>
    </w:p>
    <w:p w:rsidR="00DE31A5" w:rsidRPr="005D1FE9" w:rsidRDefault="00DE31A5" w:rsidP="00FB3861">
      <w:pPr>
        <w:ind w:left="-540"/>
        <w:jc w:val="both"/>
        <w:rPr>
          <w:lang w:val="en-US"/>
        </w:rPr>
      </w:pPr>
      <w:proofErr w:type="spellStart"/>
      <w:r w:rsidRPr="005D1FE9">
        <w:rPr>
          <w:i/>
          <w:lang w:val="en-US"/>
        </w:rPr>
        <w:t>DestKvsrKey</w:t>
      </w:r>
      <w:proofErr w:type="spellEnd"/>
      <w:r w:rsidRPr="005D1FE9">
        <w:rPr>
          <w:i/>
          <w:lang w:val="en-US"/>
        </w:rPr>
        <w:t>=</w:t>
      </w:r>
      <w:r w:rsidRPr="0052358A">
        <w:rPr>
          <w:i/>
        </w:rPr>
        <w:t>ГРБС</w:t>
      </w:r>
      <w:r w:rsidRPr="005D1FE9">
        <w:rPr>
          <w:i/>
          <w:lang w:val="en-US"/>
        </w:rPr>
        <w:t>;</w:t>
      </w:r>
      <w:proofErr w:type="spellStart"/>
      <w:r w:rsidRPr="005D1FE9">
        <w:rPr>
          <w:i/>
          <w:lang w:val="en-US"/>
        </w:rPr>
        <w:t>DestKcsrKey</w:t>
      </w:r>
      <w:proofErr w:type="spellEnd"/>
      <w:r w:rsidRPr="005D1FE9">
        <w:rPr>
          <w:i/>
          <w:lang w:val="en-US"/>
        </w:rPr>
        <w:t>=</w:t>
      </w:r>
      <w:r w:rsidRPr="0052358A">
        <w:rPr>
          <w:i/>
        </w:rPr>
        <w:t>КЦСР</w:t>
      </w:r>
      <w:r w:rsidRPr="005D1FE9">
        <w:rPr>
          <w:i/>
          <w:lang w:val="en-US"/>
        </w:rPr>
        <w:t>;</w:t>
      </w:r>
      <w:proofErr w:type="spellStart"/>
      <w:r w:rsidRPr="005D1FE9">
        <w:rPr>
          <w:i/>
          <w:lang w:val="en-US"/>
        </w:rPr>
        <w:t>DestKvrKey</w:t>
      </w:r>
      <w:proofErr w:type="spellEnd"/>
      <w:r w:rsidRPr="005D1FE9">
        <w:rPr>
          <w:i/>
          <w:lang w:val="en-US"/>
        </w:rPr>
        <w:t>=</w:t>
      </w:r>
      <w:r w:rsidRPr="0052358A">
        <w:rPr>
          <w:i/>
        </w:rPr>
        <w:t>КВР</w:t>
      </w:r>
      <w:r w:rsidR="0052358A" w:rsidRPr="005D1FE9">
        <w:rPr>
          <w:lang w:val="en-US"/>
        </w:rPr>
        <w:t>"</w:t>
      </w:r>
    </w:p>
    <w:p w:rsidR="0052358A" w:rsidRPr="005D1FE9" w:rsidRDefault="0052358A" w:rsidP="003D4DE1">
      <w:pPr>
        <w:ind w:left="-540" w:firstLine="540"/>
        <w:jc w:val="both"/>
        <w:rPr>
          <w:lang w:val="en-US"/>
        </w:rPr>
      </w:pPr>
    </w:p>
    <w:p w:rsidR="00FD0AD9" w:rsidRDefault="00F80D61" w:rsidP="000A43E9">
      <w:pPr>
        <w:ind w:left="-540" w:firstLine="540"/>
        <w:jc w:val="both"/>
      </w:pPr>
      <w:r>
        <w:t>Можно настроить и заполнение полей шаблона постоянными значениями</w:t>
      </w:r>
      <w:r w:rsidR="00A1034C">
        <w:t xml:space="preserve">. Для этого, как и в случае выгрузки заявок, нужно </w:t>
      </w:r>
      <w:r w:rsidR="00D917CA">
        <w:t>добавить</w:t>
      </w:r>
      <w:r w:rsidR="00A1034C">
        <w:t xml:space="preserve"> параметры, каждый из которых будет соответствовать конкретному полю,  </w:t>
      </w:r>
      <w:r w:rsidR="00D917CA">
        <w:t xml:space="preserve">ввести значения параметров, а также настроить соответствие полям росписи: указать уровень данных (заголовок или деталь) в поле </w:t>
      </w:r>
      <w:r w:rsidR="00D917CA" w:rsidRPr="00D917CA">
        <w:rPr>
          <w:i/>
        </w:rPr>
        <w:t>Заголовок/деталь</w:t>
      </w:r>
      <w:r w:rsidR="00D917CA">
        <w:t xml:space="preserve"> и заполнить поле </w:t>
      </w:r>
      <w:r w:rsidR="00D917CA" w:rsidRPr="00D917CA">
        <w:rPr>
          <w:i/>
        </w:rPr>
        <w:t>Имя поля в ресурсном шаблоне</w:t>
      </w:r>
      <w:r w:rsidR="00D917CA">
        <w:t xml:space="preserve">. </w:t>
      </w:r>
      <w:r w:rsidR="00366AE2">
        <w:t>Последнему соответствует имя поля ЭЦП ресурсного шаблона.</w:t>
      </w:r>
    </w:p>
    <w:p w:rsidR="002B3D86" w:rsidRDefault="002B3D86" w:rsidP="000A43E9">
      <w:pPr>
        <w:ind w:left="-540" w:firstLine="540"/>
        <w:jc w:val="both"/>
      </w:pPr>
    </w:p>
    <w:p w:rsidR="002B3D86" w:rsidRDefault="00D727A9" w:rsidP="000A43E9">
      <w:pPr>
        <w:ind w:left="-540" w:firstLine="540"/>
        <w:jc w:val="both"/>
      </w:pPr>
      <w:r>
        <w:t>Есть возможность настройки выполнения контролей при смене состояний заявок (на переход)</w:t>
      </w:r>
      <w:r w:rsidR="0019714F">
        <w:t>. Для</w:t>
      </w:r>
      <w:r w:rsidR="00ED49FD">
        <w:t xml:space="preserve"> этого нужно к схеме состояний заявок добавить контроллер</w:t>
      </w:r>
      <w:r w:rsidR="00001B28">
        <w:t xml:space="preserve"> на переход, выполняющий контроль заявок</w:t>
      </w:r>
      <w:r w:rsidR="00ED49FD">
        <w:t xml:space="preserve"> – </w:t>
      </w:r>
      <w:proofErr w:type="spellStart"/>
      <w:r w:rsidR="00ED49FD" w:rsidRPr="004F1396">
        <w:rPr>
          <w:i/>
        </w:rPr>
        <w:t>АСБюджет.ПолучитьПараметрыДляКонтроляЗаявокНовый</w:t>
      </w:r>
      <w:proofErr w:type="spellEnd"/>
      <w:r w:rsidR="005B7DCC">
        <w:t xml:space="preserve">. </w:t>
      </w:r>
      <w:r w:rsidR="004F1396">
        <w:t>В настройках версий в контексте сборки закона, к которой принадлежат контролируемые на переход заявки, должен быть указан параметр</w:t>
      </w:r>
      <w:r w:rsidR="00A13B0A">
        <w:t xml:space="preserve"> </w:t>
      </w:r>
      <w:r w:rsidR="00A13B0A" w:rsidRPr="008E6463">
        <w:rPr>
          <w:i/>
        </w:rPr>
        <w:t>БюджетнаяРоспись=1</w:t>
      </w:r>
      <w:r w:rsidR="00A13B0A">
        <w:t xml:space="preserve">. </w:t>
      </w:r>
      <w:r w:rsidR="002370AD">
        <w:t xml:space="preserve">В отличие от вызова по кнопке, при смене состояний контроль выполняется без отображения выпадающего меню. При этом выполняются все контроли по очереди для интерфейсов росписи, указанных </w:t>
      </w:r>
      <w:r w:rsidR="00766145">
        <w:t xml:space="preserve">в параметре общих настроек </w:t>
      </w:r>
      <w:proofErr w:type="spellStart"/>
      <w:r w:rsidR="00766145" w:rsidRPr="00766145">
        <w:rPr>
          <w:i/>
        </w:rPr>
        <w:t>КонтрольЗаявокНаПереход_СписокИнтерфейсов</w:t>
      </w:r>
      <w:proofErr w:type="spellEnd"/>
      <w:r w:rsidR="00766145">
        <w:t xml:space="preserve"> </w:t>
      </w:r>
      <w:r w:rsidR="0082428B">
        <w:t>через запятую.</w:t>
      </w:r>
    </w:p>
    <w:p w:rsidR="001A3E67" w:rsidRDefault="001A3E67" w:rsidP="000A43E9">
      <w:pPr>
        <w:ind w:left="-540" w:firstLine="540"/>
        <w:jc w:val="both"/>
      </w:pPr>
    </w:p>
    <w:p w:rsidR="001A3E67" w:rsidRDefault="0039338F" w:rsidP="0039338F">
      <w:pPr>
        <w:ind w:left="-540" w:firstLine="540"/>
        <w:jc w:val="both"/>
      </w:pPr>
      <w:r>
        <w:t xml:space="preserve">При работе с контролем заявок в исполнении путь к удаленному реестру должен быть прописан в самой базе данных. Это касается и планирования, и исполнения. Файл </w:t>
      </w:r>
      <w:r w:rsidRPr="0039338F">
        <w:t>dbregistry.ini</w:t>
      </w:r>
      <w:r>
        <w:t xml:space="preserve"> из папки с </w:t>
      </w:r>
      <w:r>
        <w:rPr>
          <w:lang w:val="en-US"/>
        </w:rPr>
        <w:t>OCX</w:t>
      </w:r>
      <w:r w:rsidRPr="007455DC">
        <w:t xml:space="preserve"> </w:t>
      </w:r>
      <w:r>
        <w:t>планирования должен быть удален</w:t>
      </w:r>
      <w:r w:rsidR="001213BC">
        <w:t xml:space="preserve"> (или переименован)</w:t>
      </w:r>
      <w:r>
        <w:t>.</w:t>
      </w:r>
      <w:r w:rsidR="007455DC">
        <w:t xml:space="preserve"> </w:t>
      </w:r>
      <w:r w:rsidR="00EE2E80">
        <w:t>Эти требования связаны</w:t>
      </w:r>
      <w:r w:rsidR="007455DC">
        <w:t xml:space="preserve"> с тем, что </w:t>
      </w:r>
      <w:r w:rsidR="00EE2E80">
        <w:t xml:space="preserve">выполнение контроля </w:t>
      </w:r>
      <w:r w:rsidR="00EB339B">
        <w:t>предполагает подключение к удаленному реестру исполнения</w:t>
      </w:r>
      <w:r w:rsidR="00C4308F">
        <w:t xml:space="preserve">, а настройки, прописанные в </w:t>
      </w:r>
      <w:proofErr w:type="spellStart"/>
      <w:r w:rsidR="00C4308F">
        <w:rPr>
          <w:lang w:val="en-US"/>
        </w:rPr>
        <w:t>ini</w:t>
      </w:r>
      <w:proofErr w:type="spellEnd"/>
      <w:r w:rsidR="00C4308F" w:rsidRPr="00C4308F">
        <w:t>-</w:t>
      </w:r>
      <w:r w:rsidR="00C4308F">
        <w:t>файле</w:t>
      </w:r>
      <w:r w:rsidR="00F942A0">
        <w:t>,</w:t>
      </w:r>
      <w:r w:rsidR="00C4308F" w:rsidRPr="00F942A0">
        <w:t xml:space="preserve"> </w:t>
      </w:r>
      <w:r w:rsidR="00512D95">
        <w:t>могут этому помешать</w:t>
      </w:r>
      <w:r w:rsidR="00C4308F">
        <w:t>.</w:t>
      </w:r>
      <w:r w:rsidR="009423B3">
        <w:t xml:space="preserve"> Удаленный рее</w:t>
      </w:r>
      <w:r w:rsidR="0016510E">
        <w:t xml:space="preserve">стр </w:t>
      </w:r>
      <w:r w:rsidR="0016510E">
        <w:lastRenderedPageBreak/>
        <w:t xml:space="preserve">исполнения </w:t>
      </w:r>
      <w:r w:rsidR="00D35221">
        <w:t xml:space="preserve">по пути к внешним скриптам </w:t>
      </w:r>
      <w:r w:rsidR="0016510E">
        <w:t xml:space="preserve">должен содержать </w:t>
      </w:r>
      <w:r w:rsidR="009423B3">
        <w:t xml:space="preserve">АБЛ-скрипт </w:t>
      </w:r>
      <w:proofErr w:type="spellStart"/>
      <w:r w:rsidR="009423B3" w:rsidRPr="009423B3">
        <w:rPr>
          <w:i/>
        </w:rPr>
        <w:t>ВыполнитьСценарий</w:t>
      </w:r>
      <w:proofErr w:type="spellEnd"/>
      <w:r w:rsidR="009423B3">
        <w:t xml:space="preserve"> (для АС Бюджет)</w:t>
      </w:r>
      <w:r w:rsidR="003F6CE7">
        <w:t xml:space="preserve"> или </w:t>
      </w:r>
      <w:proofErr w:type="spellStart"/>
      <w:r w:rsidR="003F6CE7" w:rsidRPr="00A7541B">
        <w:rPr>
          <w:i/>
        </w:rPr>
        <w:t>ВыполнитьКонтрольПланирование</w:t>
      </w:r>
      <w:proofErr w:type="spellEnd"/>
      <w:r w:rsidR="003F6CE7">
        <w:t xml:space="preserve"> (для УРМ).</w:t>
      </w:r>
      <w:r w:rsidR="00A357BF">
        <w:t xml:space="preserve"> Пути к внешним скриптам: </w:t>
      </w:r>
      <w:r w:rsidR="00B727CC" w:rsidRPr="00855A49">
        <w:rPr>
          <w:i/>
        </w:rPr>
        <w:t>Бюджет\Объекты\Обработка\Скрипты\Внешние</w:t>
      </w:r>
      <w:r w:rsidR="00B727CC">
        <w:t xml:space="preserve"> для АС Бюджет</w:t>
      </w:r>
      <w:r w:rsidR="00A357BF">
        <w:t xml:space="preserve"> и </w:t>
      </w:r>
      <w:r w:rsidR="00A357BF" w:rsidRPr="00A357BF">
        <w:rPr>
          <w:i/>
        </w:rPr>
        <w:t>УРМ\Объекты\</w:t>
      </w:r>
      <w:r w:rsidR="00B727CC">
        <w:rPr>
          <w:i/>
        </w:rPr>
        <w:t xml:space="preserve"> </w:t>
      </w:r>
      <w:r w:rsidR="00A357BF" w:rsidRPr="00A357BF">
        <w:rPr>
          <w:i/>
        </w:rPr>
        <w:t>Обработка\Скрипты\Внешние\Смета</w:t>
      </w:r>
      <w:r w:rsidR="00A357BF">
        <w:t xml:space="preserve"> для УРМ.</w:t>
      </w:r>
    </w:p>
    <w:p w:rsidR="0019458E" w:rsidRDefault="0019458E" w:rsidP="0039338F">
      <w:pPr>
        <w:ind w:left="-540" w:firstLine="540"/>
        <w:jc w:val="both"/>
      </w:pPr>
      <w:r>
        <w:t xml:space="preserve">В файле </w:t>
      </w:r>
      <w:r w:rsidRPr="0019458E">
        <w:t xml:space="preserve">Workplace.ini </w:t>
      </w:r>
      <w:r>
        <w:t xml:space="preserve">для планирования в секции </w:t>
      </w:r>
      <w:r>
        <w:rPr>
          <w:lang w:val="en-US"/>
        </w:rPr>
        <w:t>Login</w:t>
      </w:r>
      <w:r w:rsidRPr="0019458E">
        <w:t xml:space="preserve"> </w:t>
      </w:r>
      <w:r>
        <w:t xml:space="preserve">должен быть обязательно указан параметр </w:t>
      </w:r>
      <w:r w:rsidRPr="00255BCD">
        <w:rPr>
          <w:i/>
        </w:rPr>
        <w:t>FreeChoise=1</w:t>
      </w:r>
      <w:r>
        <w:t>, иначе контроль работать не будет.</w:t>
      </w:r>
    </w:p>
    <w:p w:rsidR="00D367B2" w:rsidRDefault="004F0C41" w:rsidP="00CE09A8">
      <w:pPr>
        <w:ind w:left="-540" w:firstLine="540"/>
        <w:jc w:val="both"/>
      </w:pPr>
      <w:r>
        <w:t xml:space="preserve">Если шаблоны контролей лежат по правильному пути, но все равно выводится ошибка, что они не найдены, возможно, причина в том, что в реестре исполнения прописан относительный путь к шаблонам. </w:t>
      </w:r>
      <w:r w:rsidR="00EF6F17">
        <w:t>В этом случае программа пытается найти их среди шаблонов планирования и соответственно не находит. Выход – прописать полный путь к шаблонам.</w:t>
      </w:r>
      <w:r>
        <w:t xml:space="preserve"> </w:t>
      </w:r>
    </w:p>
    <w:sectPr w:rsidR="00D367B2" w:rsidSect="00792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61AED"/>
    <w:multiLevelType w:val="hybridMultilevel"/>
    <w:tmpl w:val="789C7484"/>
    <w:lvl w:ilvl="0" w:tplc="5034564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965DAF"/>
    <w:multiLevelType w:val="hybridMultilevel"/>
    <w:tmpl w:val="973A3114"/>
    <w:lvl w:ilvl="0" w:tplc="5034564C">
      <w:start w:val="1"/>
      <w:numFmt w:val="bullet"/>
      <w:lvlText w:val=""/>
      <w:lvlJc w:val="left"/>
      <w:pPr>
        <w:tabs>
          <w:tab w:val="num" w:pos="180"/>
        </w:tabs>
        <w:ind w:left="1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>
    <w:nsid w:val="28753DA9"/>
    <w:multiLevelType w:val="hybridMultilevel"/>
    <w:tmpl w:val="655E2F0A"/>
    <w:lvl w:ilvl="0" w:tplc="5034564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4435FF"/>
    <w:multiLevelType w:val="hybridMultilevel"/>
    <w:tmpl w:val="623E6386"/>
    <w:lvl w:ilvl="0" w:tplc="5034564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476EE6"/>
    <w:multiLevelType w:val="hybridMultilevel"/>
    <w:tmpl w:val="790C669A"/>
    <w:lvl w:ilvl="0" w:tplc="5034564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A75D16"/>
    <w:multiLevelType w:val="hybridMultilevel"/>
    <w:tmpl w:val="E1EE2704"/>
    <w:lvl w:ilvl="0" w:tplc="5034564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E65227"/>
    <w:multiLevelType w:val="hybridMultilevel"/>
    <w:tmpl w:val="D852774A"/>
    <w:lvl w:ilvl="0" w:tplc="5034564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8E3919"/>
    <w:multiLevelType w:val="hybridMultilevel"/>
    <w:tmpl w:val="50008C62"/>
    <w:lvl w:ilvl="0" w:tplc="5034564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F1C76B3"/>
    <w:multiLevelType w:val="hybridMultilevel"/>
    <w:tmpl w:val="E4F40A78"/>
    <w:lvl w:ilvl="0" w:tplc="5034564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F5118F"/>
    <w:multiLevelType w:val="hybridMultilevel"/>
    <w:tmpl w:val="833629B4"/>
    <w:lvl w:ilvl="0" w:tplc="5034564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7270DCA"/>
    <w:multiLevelType w:val="hybridMultilevel"/>
    <w:tmpl w:val="5644F316"/>
    <w:lvl w:ilvl="0" w:tplc="5034564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94C5823"/>
    <w:multiLevelType w:val="hybridMultilevel"/>
    <w:tmpl w:val="E8FE03B0"/>
    <w:lvl w:ilvl="0" w:tplc="5034564C">
      <w:start w:val="1"/>
      <w:numFmt w:val="bullet"/>
      <w:lvlText w:val=""/>
      <w:lvlJc w:val="left"/>
      <w:pPr>
        <w:tabs>
          <w:tab w:val="num" w:pos="180"/>
        </w:tabs>
        <w:ind w:left="1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7"/>
  </w:num>
  <w:num w:numId="5">
    <w:abstractNumId w:val="11"/>
  </w:num>
  <w:num w:numId="6">
    <w:abstractNumId w:val="0"/>
  </w:num>
  <w:num w:numId="7">
    <w:abstractNumId w:val="1"/>
  </w:num>
  <w:num w:numId="8">
    <w:abstractNumId w:val="5"/>
  </w:num>
  <w:num w:numId="9">
    <w:abstractNumId w:val="10"/>
  </w:num>
  <w:num w:numId="10">
    <w:abstractNumId w:val="8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25"/>
    <w:rsid w:val="00001B28"/>
    <w:rsid w:val="00002E6B"/>
    <w:rsid w:val="00004DCB"/>
    <w:rsid w:val="0000680D"/>
    <w:rsid w:val="00007E90"/>
    <w:rsid w:val="000103FA"/>
    <w:rsid w:val="000112D8"/>
    <w:rsid w:val="00011A5E"/>
    <w:rsid w:val="00015D65"/>
    <w:rsid w:val="00021A24"/>
    <w:rsid w:val="00024626"/>
    <w:rsid w:val="0003414E"/>
    <w:rsid w:val="00040BDC"/>
    <w:rsid w:val="00043181"/>
    <w:rsid w:val="00043B16"/>
    <w:rsid w:val="00052607"/>
    <w:rsid w:val="000537A8"/>
    <w:rsid w:val="00055155"/>
    <w:rsid w:val="0005757F"/>
    <w:rsid w:val="00057CCA"/>
    <w:rsid w:val="00064277"/>
    <w:rsid w:val="00071201"/>
    <w:rsid w:val="000748D8"/>
    <w:rsid w:val="00075A3A"/>
    <w:rsid w:val="00086B42"/>
    <w:rsid w:val="00087263"/>
    <w:rsid w:val="00090C36"/>
    <w:rsid w:val="000922C9"/>
    <w:rsid w:val="00093F71"/>
    <w:rsid w:val="000940DA"/>
    <w:rsid w:val="00094C3A"/>
    <w:rsid w:val="000A43E9"/>
    <w:rsid w:val="000B03FE"/>
    <w:rsid w:val="000B2152"/>
    <w:rsid w:val="000B2649"/>
    <w:rsid w:val="000B3842"/>
    <w:rsid w:val="000B5C4C"/>
    <w:rsid w:val="000C3CC9"/>
    <w:rsid w:val="000C44C6"/>
    <w:rsid w:val="000C680E"/>
    <w:rsid w:val="000C7CC2"/>
    <w:rsid w:val="000E548E"/>
    <w:rsid w:val="000F38FE"/>
    <w:rsid w:val="000F47CC"/>
    <w:rsid w:val="000F5C5D"/>
    <w:rsid w:val="00101C4E"/>
    <w:rsid w:val="00102C59"/>
    <w:rsid w:val="00107F6F"/>
    <w:rsid w:val="00111C62"/>
    <w:rsid w:val="0011478E"/>
    <w:rsid w:val="00114DC2"/>
    <w:rsid w:val="00116D99"/>
    <w:rsid w:val="001170F0"/>
    <w:rsid w:val="001203E1"/>
    <w:rsid w:val="001213BC"/>
    <w:rsid w:val="00122F2E"/>
    <w:rsid w:val="00123385"/>
    <w:rsid w:val="00126E7E"/>
    <w:rsid w:val="001431DE"/>
    <w:rsid w:val="001454AE"/>
    <w:rsid w:val="00145685"/>
    <w:rsid w:val="00155ECC"/>
    <w:rsid w:val="00160D84"/>
    <w:rsid w:val="00162172"/>
    <w:rsid w:val="00163F65"/>
    <w:rsid w:val="0016510E"/>
    <w:rsid w:val="00173DDC"/>
    <w:rsid w:val="00174E7C"/>
    <w:rsid w:val="00177529"/>
    <w:rsid w:val="001831CD"/>
    <w:rsid w:val="001842EA"/>
    <w:rsid w:val="00184C89"/>
    <w:rsid w:val="00193B2E"/>
    <w:rsid w:val="0019458E"/>
    <w:rsid w:val="00194DE4"/>
    <w:rsid w:val="00196DE2"/>
    <w:rsid w:val="0019714F"/>
    <w:rsid w:val="001A3E67"/>
    <w:rsid w:val="001B3789"/>
    <w:rsid w:val="001B379A"/>
    <w:rsid w:val="001C43F7"/>
    <w:rsid w:val="001C5618"/>
    <w:rsid w:val="001D1739"/>
    <w:rsid w:val="001D1830"/>
    <w:rsid w:val="001D474B"/>
    <w:rsid w:val="001E173E"/>
    <w:rsid w:val="001F2EC6"/>
    <w:rsid w:val="00204155"/>
    <w:rsid w:val="00212B46"/>
    <w:rsid w:val="00216774"/>
    <w:rsid w:val="00216A6B"/>
    <w:rsid w:val="002370AD"/>
    <w:rsid w:val="002376EE"/>
    <w:rsid w:val="00242F06"/>
    <w:rsid w:val="00244B24"/>
    <w:rsid w:val="002452B0"/>
    <w:rsid w:val="00246A47"/>
    <w:rsid w:val="00250417"/>
    <w:rsid w:val="00250D89"/>
    <w:rsid w:val="00255118"/>
    <w:rsid w:val="00255BCD"/>
    <w:rsid w:val="00256D0B"/>
    <w:rsid w:val="00256FE0"/>
    <w:rsid w:val="00260BFE"/>
    <w:rsid w:val="002746E2"/>
    <w:rsid w:val="00276ADF"/>
    <w:rsid w:val="00281A7C"/>
    <w:rsid w:val="00281A96"/>
    <w:rsid w:val="00282B9C"/>
    <w:rsid w:val="00291FD7"/>
    <w:rsid w:val="002920CA"/>
    <w:rsid w:val="002931BF"/>
    <w:rsid w:val="00294AF4"/>
    <w:rsid w:val="002950C4"/>
    <w:rsid w:val="00295741"/>
    <w:rsid w:val="002963F1"/>
    <w:rsid w:val="002B0CCF"/>
    <w:rsid w:val="002B3D86"/>
    <w:rsid w:val="002B6FCF"/>
    <w:rsid w:val="002D38AC"/>
    <w:rsid w:val="002D38E1"/>
    <w:rsid w:val="002D432D"/>
    <w:rsid w:val="002D46B1"/>
    <w:rsid w:val="002E0E3B"/>
    <w:rsid w:val="002E1E7D"/>
    <w:rsid w:val="002E22B0"/>
    <w:rsid w:val="002E3A74"/>
    <w:rsid w:val="002F7124"/>
    <w:rsid w:val="00302704"/>
    <w:rsid w:val="0030570C"/>
    <w:rsid w:val="00307D22"/>
    <w:rsid w:val="00317608"/>
    <w:rsid w:val="0032653E"/>
    <w:rsid w:val="00326C18"/>
    <w:rsid w:val="00331320"/>
    <w:rsid w:val="0033192F"/>
    <w:rsid w:val="00335973"/>
    <w:rsid w:val="00337465"/>
    <w:rsid w:val="00340482"/>
    <w:rsid w:val="003439EF"/>
    <w:rsid w:val="003557D9"/>
    <w:rsid w:val="00360617"/>
    <w:rsid w:val="00366AE2"/>
    <w:rsid w:val="00367891"/>
    <w:rsid w:val="00367E0F"/>
    <w:rsid w:val="00370A8A"/>
    <w:rsid w:val="00370C14"/>
    <w:rsid w:val="0039338F"/>
    <w:rsid w:val="00393ABD"/>
    <w:rsid w:val="00393E28"/>
    <w:rsid w:val="003A4E6C"/>
    <w:rsid w:val="003B5E90"/>
    <w:rsid w:val="003B69AD"/>
    <w:rsid w:val="003B77A9"/>
    <w:rsid w:val="003C0103"/>
    <w:rsid w:val="003C395A"/>
    <w:rsid w:val="003C699E"/>
    <w:rsid w:val="003D4DE1"/>
    <w:rsid w:val="003D5116"/>
    <w:rsid w:val="003E090D"/>
    <w:rsid w:val="003E1342"/>
    <w:rsid w:val="003E298C"/>
    <w:rsid w:val="003F67C9"/>
    <w:rsid w:val="003F6CE7"/>
    <w:rsid w:val="00402CED"/>
    <w:rsid w:val="004114B6"/>
    <w:rsid w:val="00413884"/>
    <w:rsid w:val="0042425F"/>
    <w:rsid w:val="004246C4"/>
    <w:rsid w:val="00426F73"/>
    <w:rsid w:val="00427C97"/>
    <w:rsid w:val="004312C4"/>
    <w:rsid w:val="00435B38"/>
    <w:rsid w:val="004459FA"/>
    <w:rsid w:val="0044672F"/>
    <w:rsid w:val="00454DF8"/>
    <w:rsid w:val="004628F1"/>
    <w:rsid w:val="004649AC"/>
    <w:rsid w:val="00467225"/>
    <w:rsid w:val="00474865"/>
    <w:rsid w:val="00475BC4"/>
    <w:rsid w:val="00481876"/>
    <w:rsid w:val="00483113"/>
    <w:rsid w:val="00483CDB"/>
    <w:rsid w:val="004844B7"/>
    <w:rsid w:val="004858A0"/>
    <w:rsid w:val="00486164"/>
    <w:rsid w:val="0048680A"/>
    <w:rsid w:val="004967F2"/>
    <w:rsid w:val="00497A17"/>
    <w:rsid w:val="004A135C"/>
    <w:rsid w:val="004A5C42"/>
    <w:rsid w:val="004A5D49"/>
    <w:rsid w:val="004A6669"/>
    <w:rsid w:val="004B438C"/>
    <w:rsid w:val="004B5E45"/>
    <w:rsid w:val="004B6C32"/>
    <w:rsid w:val="004B6D66"/>
    <w:rsid w:val="004C1BFD"/>
    <w:rsid w:val="004D0E0B"/>
    <w:rsid w:val="004D4D11"/>
    <w:rsid w:val="004F0C41"/>
    <w:rsid w:val="004F1396"/>
    <w:rsid w:val="004F6603"/>
    <w:rsid w:val="004F7457"/>
    <w:rsid w:val="004F7F5A"/>
    <w:rsid w:val="005021AB"/>
    <w:rsid w:val="00505CAB"/>
    <w:rsid w:val="005120B8"/>
    <w:rsid w:val="00512D95"/>
    <w:rsid w:val="0052358A"/>
    <w:rsid w:val="0052403D"/>
    <w:rsid w:val="00525AC0"/>
    <w:rsid w:val="00543636"/>
    <w:rsid w:val="0056038B"/>
    <w:rsid w:val="00562087"/>
    <w:rsid w:val="00573D9E"/>
    <w:rsid w:val="00575E12"/>
    <w:rsid w:val="00577DDF"/>
    <w:rsid w:val="00582649"/>
    <w:rsid w:val="0058298D"/>
    <w:rsid w:val="00591050"/>
    <w:rsid w:val="00592E02"/>
    <w:rsid w:val="00597494"/>
    <w:rsid w:val="005A1983"/>
    <w:rsid w:val="005A2EAA"/>
    <w:rsid w:val="005A70ED"/>
    <w:rsid w:val="005B2BBE"/>
    <w:rsid w:val="005B3124"/>
    <w:rsid w:val="005B7DCC"/>
    <w:rsid w:val="005C7709"/>
    <w:rsid w:val="005D1FE9"/>
    <w:rsid w:val="005D6B6B"/>
    <w:rsid w:val="005E08DF"/>
    <w:rsid w:val="005E1D6E"/>
    <w:rsid w:val="005F3778"/>
    <w:rsid w:val="005F5C47"/>
    <w:rsid w:val="00602BCE"/>
    <w:rsid w:val="00603AD8"/>
    <w:rsid w:val="006214E2"/>
    <w:rsid w:val="00623090"/>
    <w:rsid w:val="00625EC4"/>
    <w:rsid w:val="00627AC6"/>
    <w:rsid w:val="00637CF0"/>
    <w:rsid w:val="00641468"/>
    <w:rsid w:val="00660B88"/>
    <w:rsid w:val="00663BAC"/>
    <w:rsid w:val="00673181"/>
    <w:rsid w:val="00673AB6"/>
    <w:rsid w:val="00680B38"/>
    <w:rsid w:val="0068323D"/>
    <w:rsid w:val="00692664"/>
    <w:rsid w:val="006926A8"/>
    <w:rsid w:val="006965CE"/>
    <w:rsid w:val="006A04BC"/>
    <w:rsid w:val="006A548E"/>
    <w:rsid w:val="006B34E5"/>
    <w:rsid w:val="006B4AEB"/>
    <w:rsid w:val="006C5D22"/>
    <w:rsid w:val="006D24F3"/>
    <w:rsid w:val="006D2B24"/>
    <w:rsid w:val="006D4503"/>
    <w:rsid w:val="006E231E"/>
    <w:rsid w:val="006E29C5"/>
    <w:rsid w:val="006E476D"/>
    <w:rsid w:val="006E766C"/>
    <w:rsid w:val="006E7B26"/>
    <w:rsid w:val="006F5730"/>
    <w:rsid w:val="006F6D8C"/>
    <w:rsid w:val="007049DD"/>
    <w:rsid w:val="007135E0"/>
    <w:rsid w:val="00720443"/>
    <w:rsid w:val="00725311"/>
    <w:rsid w:val="00726DC8"/>
    <w:rsid w:val="007455DC"/>
    <w:rsid w:val="00746210"/>
    <w:rsid w:val="00750922"/>
    <w:rsid w:val="00753074"/>
    <w:rsid w:val="0075526A"/>
    <w:rsid w:val="00764342"/>
    <w:rsid w:val="00766145"/>
    <w:rsid w:val="00772D88"/>
    <w:rsid w:val="00773D93"/>
    <w:rsid w:val="00776E76"/>
    <w:rsid w:val="00777146"/>
    <w:rsid w:val="00790279"/>
    <w:rsid w:val="0079226A"/>
    <w:rsid w:val="00797BE3"/>
    <w:rsid w:val="007A7484"/>
    <w:rsid w:val="007B067E"/>
    <w:rsid w:val="007B54D6"/>
    <w:rsid w:val="007B58FC"/>
    <w:rsid w:val="007B63AB"/>
    <w:rsid w:val="007C5BFF"/>
    <w:rsid w:val="007C5E50"/>
    <w:rsid w:val="007D2819"/>
    <w:rsid w:val="007E6BEA"/>
    <w:rsid w:val="007F02D8"/>
    <w:rsid w:val="007F1DB3"/>
    <w:rsid w:val="007F2D94"/>
    <w:rsid w:val="007F5661"/>
    <w:rsid w:val="007F644C"/>
    <w:rsid w:val="007F7D2D"/>
    <w:rsid w:val="00806387"/>
    <w:rsid w:val="0081322C"/>
    <w:rsid w:val="0082428B"/>
    <w:rsid w:val="0083021D"/>
    <w:rsid w:val="00830746"/>
    <w:rsid w:val="00836902"/>
    <w:rsid w:val="00837075"/>
    <w:rsid w:val="008415EE"/>
    <w:rsid w:val="0084407E"/>
    <w:rsid w:val="0084504E"/>
    <w:rsid w:val="00846DCD"/>
    <w:rsid w:val="00850233"/>
    <w:rsid w:val="00852549"/>
    <w:rsid w:val="00853185"/>
    <w:rsid w:val="008556BC"/>
    <w:rsid w:val="00855A49"/>
    <w:rsid w:val="00863D2E"/>
    <w:rsid w:val="00865511"/>
    <w:rsid w:val="00875BAF"/>
    <w:rsid w:val="00883B33"/>
    <w:rsid w:val="008847D5"/>
    <w:rsid w:val="008919E1"/>
    <w:rsid w:val="00896950"/>
    <w:rsid w:val="008A0F50"/>
    <w:rsid w:val="008A19E8"/>
    <w:rsid w:val="008A4857"/>
    <w:rsid w:val="008A60E7"/>
    <w:rsid w:val="008A7BA0"/>
    <w:rsid w:val="008B663F"/>
    <w:rsid w:val="008D2D17"/>
    <w:rsid w:val="008D464C"/>
    <w:rsid w:val="008E6463"/>
    <w:rsid w:val="008F04CB"/>
    <w:rsid w:val="008F745A"/>
    <w:rsid w:val="00901A19"/>
    <w:rsid w:val="00901EF0"/>
    <w:rsid w:val="00910833"/>
    <w:rsid w:val="00913918"/>
    <w:rsid w:val="00924A3D"/>
    <w:rsid w:val="00924ABB"/>
    <w:rsid w:val="0093467A"/>
    <w:rsid w:val="00935BF7"/>
    <w:rsid w:val="009423B3"/>
    <w:rsid w:val="00950A5E"/>
    <w:rsid w:val="00951BE3"/>
    <w:rsid w:val="009609E2"/>
    <w:rsid w:val="00964717"/>
    <w:rsid w:val="00974F3B"/>
    <w:rsid w:val="009753F9"/>
    <w:rsid w:val="009776DC"/>
    <w:rsid w:val="00981773"/>
    <w:rsid w:val="0098229F"/>
    <w:rsid w:val="00991903"/>
    <w:rsid w:val="0099317F"/>
    <w:rsid w:val="00994C34"/>
    <w:rsid w:val="009A228F"/>
    <w:rsid w:val="009C04F3"/>
    <w:rsid w:val="009C0A3C"/>
    <w:rsid w:val="009C11FA"/>
    <w:rsid w:val="009C261C"/>
    <w:rsid w:val="009C7D5F"/>
    <w:rsid w:val="009D6750"/>
    <w:rsid w:val="009D7C9B"/>
    <w:rsid w:val="009E47DC"/>
    <w:rsid w:val="009E623B"/>
    <w:rsid w:val="009F0122"/>
    <w:rsid w:val="009F19A2"/>
    <w:rsid w:val="009F201D"/>
    <w:rsid w:val="009F29CB"/>
    <w:rsid w:val="009F7104"/>
    <w:rsid w:val="00A1034C"/>
    <w:rsid w:val="00A13B0A"/>
    <w:rsid w:val="00A21371"/>
    <w:rsid w:val="00A21D42"/>
    <w:rsid w:val="00A2780B"/>
    <w:rsid w:val="00A304E3"/>
    <w:rsid w:val="00A3375C"/>
    <w:rsid w:val="00A357BF"/>
    <w:rsid w:val="00A35844"/>
    <w:rsid w:val="00A404E8"/>
    <w:rsid w:val="00A40E12"/>
    <w:rsid w:val="00A41EEF"/>
    <w:rsid w:val="00A42ACD"/>
    <w:rsid w:val="00A4543C"/>
    <w:rsid w:val="00A47AE1"/>
    <w:rsid w:val="00A53DB6"/>
    <w:rsid w:val="00A55C07"/>
    <w:rsid w:val="00A6521B"/>
    <w:rsid w:val="00A7541B"/>
    <w:rsid w:val="00A80DE2"/>
    <w:rsid w:val="00A849D0"/>
    <w:rsid w:val="00A86821"/>
    <w:rsid w:val="00AA0906"/>
    <w:rsid w:val="00AB3B0C"/>
    <w:rsid w:val="00AC6271"/>
    <w:rsid w:val="00AD1205"/>
    <w:rsid w:val="00AF1F55"/>
    <w:rsid w:val="00AF7651"/>
    <w:rsid w:val="00B03AC8"/>
    <w:rsid w:val="00B04BA9"/>
    <w:rsid w:val="00B05AB1"/>
    <w:rsid w:val="00B05F81"/>
    <w:rsid w:val="00B14888"/>
    <w:rsid w:val="00B15D6A"/>
    <w:rsid w:val="00B20997"/>
    <w:rsid w:val="00B22CDB"/>
    <w:rsid w:val="00B25C91"/>
    <w:rsid w:val="00B300F4"/>
    <w:rsid w:val="00B3740B"/>
    <w:rsid w:val="00B47CBC"/>
    <w:rsid w:val="00B50A3D"/>
    <w:rsid w:val="00B60482"/>
    <w:rsid w:val="00B62FB0"/>
    <w:rsid w:val="00B65F72"/>
    <w:rsid w:val="00B66A53"/>
    <w:rsid w:val="00B727CC"/>
    <w:rsid w:val="00B73EF0"/>
    <w:rsid w:val="00B7505A"/>
    <w:rsid w:val="00B766ED"/>
    <w:rsid w:val="00B7698E"/>
    <w:rsid w:val="00B83257"/>
    <w:rsid w:val="00B8641C"/>
    <w:rsid w:val="00B91C25"/>
    <w:rsid w:val="00B96EFE"/>
    <w:rsid w:val="00BB1687"/>
    <w:rsid w:val="00BB374A"/>
    <w:rsid w:val="00BC1D25"/>
    <w:rsid w:val="00BD4562"/>
    <w:rsid w:val="00BE6C49"/>
    <w:rsid w:val="00BE6C90"/>
    <w:rsid w:val="00BF10BD"/>
    <w:rsid w:val="00BF5C84"/>
    <w:rsid w:val="00C00108"/>
    <w:rsid w:val="00C00CD5"/>
    <w:rsid w:val="00C0244A"/>
    <w:rsid w:val="00C04425"/>
    <w:rsid w:val="00C06EA9"/>
    <w:rsid w:val="00C1783E"/>
    <w:rsid w:val="00C2205B"/>
    <w:rsid w:val="00C2312F"/>
    <w:rsid w:val="00C25954"/>
    <w:rsid w:val="00C278FE"/>
    <w:rsid w:val="00C32D51"/>
    <w:rsid w:val="00C34B50"/>
    <w:rsid w:val="00C37C8B"/>
    <w:rsid w:val="00C42652"/>
    <w:rsid w:val="00C4308F"/>
    <w:rsid w:val="00C437D6"/>
    <w:rsid w:val="00C44EC2"/>
    <w:rsid w:val="00C4572C"/>
    <w:rsid w:val="00C45B4E"/>
    <w:rsid w:val="00C50B33"/>
    <w:rsid w:val="00C54402"/>
    <w:rsid w:val="00C60DFD"/>
    <w:rsid w:val="00C61CB7"/>
    <w:rsid w:val="00C71B0B"/>
    <w:rsid w:val="00C76122"/>
    <w:rsid w:val="00C82684"/>
    <w:rsid w:val="00C851C7"/>
    <w:rsid w:val="00C91459"/>
    <w:rsid w:val="00C93940"/>
    <w:rsid w:val="00C94628"/>
    <w:rsid w:val="00C952E3"/>
    <w:rsid w:val="00CA6662"/>
    <w:rsid w:val="00CB08B9"/>
    <w:rsid w:val="00CB0FB5"/>
    <w:rsid w:val="00CB49F6"/>
    <w:rsid w:val="00CD0C10"/>
    <w:rsid w:val="00CE09A8"/>
    <w:rsid w:val="00CE56B3"/>
    <w:rsid w:val="00CF1741"/>
    <w:rsid w:val="00CF6AFE"/>
    <w:rsid w:val="00D01B50"/>
    <w:rsid w:val="00D036E1"/>
    <w:rsid w:val="00D06A32"/>
    <w:rsid w:val="00D239BC"/>
    <w:rsid w:val="00D35221"/>
    <w:rsid w:val="00D367B2"/>
    <w:rsid w:val="00D42501"/>
    <w:rsid w:val="00D46302"/>
    <w:rsid w:val="00D519A4"/>
    <w:rsid w:val="00D52465"/>
    <w:rsid w:val="00D6371A"/>
    <w:rsid w:val="00D71F4D"/>
    <w:rsid w:val="00D727A9"/>
    <w:rsid w:val="00D73CD1"/>
    <w:rsid w:val="00D77534"/>
    <w:rsid w:val="00D7781A"/>
    <w:rsid w:val="00D77AB2"/>
    <w:rsid w:val="00D80554"/>
    <w:rsid w:val="00D853A1"/>
    <w:rsid w:val="00D87187"/>
    <w:rsid w:val="00D917CA"/>
    <w:rsid w:val="00D97741"/>
    <w:rsid w:val="00DA02F9"/>
    <w:rsid w:val="00DA5DB0"/>
    <w:rsid w:val="00DB5653"/>
    <w:rsid w:val="00DB6EBB"/>
    <w:rsid w:val="00DD1736"/>
    <w:rsid w:val="00DD4B54"/>
    <w:rsid w:val="00DE1F4F"/>
    <w:rsid w:val="00DE31A5"/>
    <w:rsid w:val="00DE5C62"/>
    <w:rsid w:val="00E10E48"/>
    <w:rsid w:val="00E13501"/>
    <w:rsid w:val="00E21296"/>
    <w:rsid w:val="00E23069"/>
    <w:rsid w:val="00E26449"/>
    <w:rsid w:val="00E345C0"/>
    <w:rsid w:val="00E43C48"/>
    <w:rsid w:val="00E50E2F"/>
    <w:rsid w:val="00E53912"/>
    <w:rsid w:val="00E6229A"/>
    <w:rsid w:val="00E64C76"/>
    <w:rsid w:val="00E67288"/>
    <w:rsid w:val="00E718F3"/>
    <w:rsid w:val="00E77ACF"/>
    <w:rsid w:val="00E81703"/>
    <w:rsid w:val="00E82C8A"/>
    <w:rsid w:val="00E91E30"/>
    <w:rsid w:val="00EA0FD7"/>
    <w:rsid w:val="00EA4A25"/>
    <w:rsid w:val="00EB10CD"/>
    <w:rsid w:val="00EB1B3C"/>
    <w:rsid w:val="00EB24B5"/>
    <w:rsid w:val="00EB339B"/>
    <w:rsid w:val="00EC3B58"/>
    <w:rsid w:val="00EC6CEF"/>
    <w:rsid w:val="00ED0C9D"/>
    <w:rsid w:val="00ED49FD"/>
    <w:rsid w:val="00ED5CC9"/>
    <w:rsid w:val="00EE2E80"/>
    <w:rsid w:val="00EE78D9"/>
    <w:rsid w:val="00EF6F17"/>
    <w:rsid w:val="00EF70A3"/>
    <w:rsid w:val="00EF762A"/>
    <w:rsid w:val="00F02D87"/>
    <w:rsid w:val="00F05DF3"/>
    <w:rsid w:val="00F10A25"/>
    <w:rsid w:val="00F17847"/>
    <w:rsid w:val="00F17A17"/>
    <w:rsid w:val="00F22B99"/>
    <w:rsid w:val="00F3149A"/>
    <w:rsid w:val="00F45266"/>
    <w:rsid w:val="00F51107"/>
    <w:rsid w:val="00F51A5F"/>
    <w:rsid w:val="00F52193"/>
    <w:rsid w:val="00F53226"/>
    <w:rsid w:val="00F5667E"/>
    <w:rsid w:val="00F57DDF"/>
    <w:rsid w:val="00F80D61"/>
    <w:rsid w:val="00F8499A"/>
    <w:rsid w:val="00F86D18"/>
    <w:rsid w:val="00F90179"/>
    <w:rsid w:val="00F927EA"/>
    <w:rsid w:val="00F942A0"/>
    <w:rsid w:val="00F96724"/>
    <w:rsid w:val="00F978DF"/>
    <w:rsid w:val="00FA249E"/>
    <w:rsid w:val="00FB2F65"/>
    <w:rsid w:val="00FB3311"/>
    <w:rsid w:val="00FB3861"/>
    <w:rsid w:val="00FC4F4B"/>
    <w:rsid w:val="00FC777C"/>
    <w:rsid w:val="00FD0AD9"/>
    <w:rsid w:val="00FD0B6F"/>
    <w:rsid w:val="00FD0D7E"/>
    <w:rsid w:val="00FD1362"/>
    <w:rsid w:val="00FD39E3"/>
    <w:rsid w:val="00FE7C2E"/>
    <w:rsid w:val="00FE7DD7"/>
    <w:rsid w:val="00FF01BF"/>
    <w:rsid w:val="00FF2C36"/>
    <w:rsid w:val="00FF2C8E"/>
    <w:rsid w:val="00FF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226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47C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D0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56D0B"/>
  </w:style>
  <w:style w:type="character" w:customStyle="1" w:styleId="10">
    <w:name w:val="Заголовок 1 Знак"/>
    <w:basedOn w:val="a0"/>
    <w:link w:val="1"/>
    <w:rsid w:val="00B47CB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Title"/>
    <w:basedOn w:val="a"/>
    <w:next w:val="a"/>
    <w:link w:val="a5"/>
    <w:qFormat/>
    <w:rsid w:val="00B47CB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B47CB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alloon Text"/>
    <w:basedOn w:val="a"/>
    <w:link w:val="a7"/>
    <w:rsid w:val="000C7C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C7C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226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47C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D0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56D0B"/>
  </w:style>
  <w:style w:type="character" w:customStyle="1" w:styleId="10">
    <w:name w:val="Заголовок 1 Знак"/>
    <w:basedOn w:val="a0"/>
    <w:link w:val="1"/>
    <w:rsid w:val="00B47CB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Title"/>
    <w:basedOn w:val="a"/>
    <w:next w:val="a"/>
    <w:link w:val="a5"/>
    <w:qFormat/>
    <w:rsid w:val="00B47CB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B47CB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alloon Text"/>
    <w:basedOn w:val="a"/>
    <w:link w:val="a7"/>
    <w:rsid w:val="000C7C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C7C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2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4088</Words>
  <Characters>23308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krista</Company>
  <LinksUpToDate>false</LinksUpToDate>
  <CharactersWithSpaces>27342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LebedevaYu</dc:creator>
  <cp:lastModifiedBy>user</cp:lastModifiedBy>
  <cp:revision>2</cp:revision>
  <dcterms:created xsi:type="dcterms:W3CDTF">2018-03-22T06:42:00Z</dcterms:created>
  <dcterms:modified xsi:type="dcterms:W3CDTF">2018-03-22T06:42:00Z</dcterms:modified>
</cp:coreProperties>
</file>